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120C2" w:rsidRDefault="00D50B46">
      <w:pPr>
        <w:spacing w:line="480" w:lineRule="auto"/>
        <w:jc w:val="both"/>
        <w:rPr>
          <w:b/>
        </w:rPr>
      </w:pPr>
      <w:r>
        <w:rPr>
          <w:b/>
        </w:rPr>
        <w:t>Bibliografia</w:t>
      </w:r>
    </w:p>
    <w:p w14:paraId="00000002" w14:textId="4405F6B4" w:rsidR="009120C2" w:rsidRDefault="00D50B46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Cristologia narrativa nel Vangelo secondo Marco, 2020-21</w:t>
      </w:r>
    </w:p>
    <w:p w14:paraId="00000003" w14:textId="77777777" w:rsidR="009120C2" w:rsidRDefault="00D50B46">
      <w:pPr>
        <w:spacing w:after="60"/>
        <w:ind w:left="142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consigliata la bibliografia segnalata con </w:t>
      </w:r>
      <w:proofErr w:type="gramStart"/>
      <w:r>
        <w:rPr>
          <w:sz w:val="22"/>
          <w:szCs w:val="22"/>
        </w:rPr>
        <w:t>*</w:t>
      </w:r>
      <w:proofErr w:type="gramEnd"/>
    </w:p>
    <w:p w14:paraId="00000004" w14:textId="77777777" w:rsidR="009120C2" w:rsidRDefault="00D50B46">
      <w:pPr>
        <w:spacing w:after="60"/>
        <w:ind w:left="142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Sulla piattaforma didattica sono caricati alcuni articoli e materiale </w:t>
      </w:r>
      <w:proofErr w:type="gramStart"/>
      <w:r>
        <w:rPr>
          <w:sz w:val="22"/>
          <w:szCs w:val="22"/>
        </w:rPr>
        <w:t>didattico</w:t>
      </w:r>
      <w:proofErr w:type="gramEnd"/>
    </w:p>
    <w:p w14:paraId="00000005" w14:textId="77777777" w:rsidR="009120C2" w:rsidRDefault="00D50B46">
      <w:pPr>
        <w:spacing w:after="60"/>
        <w:ind w:left="142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Lungo il corso sarà indicata </w:t>
      </w:r>
      <w:proofErr w:type="gramStart"/>
      <w:r>
        <w:rPr>
          <w:sz w:val="22"/>
          <w:szCs w:val="22"/>
        </w:rPr>
        <w:t>ulteriore</w:t>
      </w:r>
      <w:proofErr w:type="gramEnd"/>
      <w:r>
        <w:rPr>
          <w:sz w:val="22"/>
          <w:szCs w:val="22"/>
        </w:rPr>
        <w:t xml:space="preserve"> bibliografia</w:t>
      </w:r>
    </w:p>
    <w:p w14:paraId="00000006" w14:textId="77777777" w:rsidR="009120C2" w:rsidRDefault="009120C2">
      <w:pPr>
        <w:spacing w:after="60"/>
        <w:ind w:left="709" w:hanging="709"/>
        <w:jc w:val="both"/>
        <w:rPr>
          <w:sz w:val="22"/>
          <w:szCs w:val="22"/>
        </w:rPr>
      </w:pPr>
    </w:p>
    <w:p w14:paraId="00000007" w14:textId="271F621B" w:rsidR="009120C2" w:rsidRDefault="00D50B46">
      <w:pPr>
        <w:spacing w:after="6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9945A5">
        <w:rPr>
          <w:b/>
          <w:sz w:val="22"/>
          <w:szCs w:val="22"/>
        </w:rPr>
        <w:t>Basica, libri</w:t>
      </w:r>
    </w:p>
    <w:p w14:paraId="00000008" w14:textId="77777777" w:rsidR="009120C2" w:rsidRDefault="00D50B46">
      <w:pPr>
        <w:spacing w:after="6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1.1. Su Mc</w:t>
      </w:r>
    </w:p>
    <w:p w14:paraId="00000009" w14:textId="77777777" w:rsidR="009120C2" w:rsidRDefault="00D50B46">
      <w:pPr>
        <w:ind w:left="709" w:hanging="709"/>
        <w:rPr>
          <w:sz w:val="22"/>
          <w:szCs w:val="22"/>
        </w:rPr>
      </w:pPr>
      <w:r>
        <w:rPr>
          <w:smallCaps/>
          <w:sz w:val="22"/>
          <w:szCs w:val="22"/>
        </w:rPr>
        <w:t>- *</w:t>
      </w:r>
      <w:proofErr w:type="spellStart"/>
      <w:r>
        <w:rPr>
          <w:smallCaps/>
          <w:sz w:val="22"/>
          <w:szCs w:val="22"/>
        </w:rPr>
        <w:t>Vironda</w:t>
      </w:r>
      <w:proofErr w:type="spellEnd"/>
      <w:r>
        <w:rPr>
          <w:sz w:val="22"/>
          <w:szCs w:val="22"/>
        </w:rPr>
        <w:t xml:space="preserve">, M., </w:t>
      </w:r>
      <w:r>
        <w:rPr>
          <w:i/>
          <w:sz w:val="22"/>
          <w:szCs w:val="22"/>
        </w:rPr>
        <w:t xml:space="preserve">Gesù nel Vangelo di Marco. Narratologia e cristologia. </w:t>
      </w:r>
      <w:r>
        <w:rPr>
          <w:sz w:val="22"/>
          <w:szCs w:val="22"/>
        </w:rPr>
        <w:t>EDB, Bologna 2003, pp. 304.</w:t>
      </w:r>
    </w:p>
    <w:p w14:paraId="0000000A" w14:textId="77777777" w:rsidR="009120C2" w:rsidRDefault="009120C2">
      <w:pPr>
        <w:spacing w:after="60"/>
        <w:ind w:left="709" w:hanging="709"/>
        <w:jc w:val="both"/>
        <w:rPr>
          <w:sz w:val="22"/>
          <w:szCs w:val="22"/>
        </w:rPr>
      </w:pPr>
    </w:p>
    <w:p w14:paraId="0000000C" w14:textId="77777777" w:rsidR="009120C2" w:rsidRDefault="00D50B46">
      <w:pPr>
        <w:spacing w:after="3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1.2. Introduzione agli studi narrativi applicati alla Bibbia/Mc</w:t>
      </w:r>
    </w:p>
    <w:p w14:paraId="0000000D" w14:textId="77777777" w:rsidR="009120C2" w:rsidRDefault="00D50B46">
      <w:pPr>
        <w:spacing w:after="320"/>
        <w:ind w:left="709" w:hanging="709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- Alter</w:t>
      </w:r>
      <w:r>
        <w:rPr>
          <w:sz w:val="22"/>
          <w:szCs w:val="22"/>
        </w:rPr>
        <w:t xml:space="preserve">, R., </w:t>
      </w:r>
      <w:r>
        <w:rPr>
          <w:i/>
          <w:sz w:val="22"/>
          <w:szCs w:val="22"/>
        </w:rPr>
        <w:t xml:space="preserve">The Art of </w:t>
      </w:r>
      <w:proofErr w:type="spellStart"/>
      <w:r>
        <w:rPr>
          <w:i/>
          <w:sz w:val="22"/>
          <w:szCs w:val="22"/>
        </w:rPr>
        <w:t>Biblical</w:t>
      </w:r>
      <w:proofErr w:type="spellEnd"/>
      <w:r>
        <w:rPr>
          <w:i/>
          <w:sz w:val="22"/>
          <w:szCs w:val="22"/>
        </w:rPr>
        <w:t xml:space="preserve"> Narrative</w:t>
      </w:r>
      <w:r>
        <w:rPr>
          <w:sz w:val="22"/>
          <w:szCs w:val="22"/>
        </w:rPr>
        <w:t>, Basic 1981 (*particolarmente, capitolo sulla caratterizzazione dei personaggi). (varie lingue)</w:t>
      </w:r>
    </w:p>
    <w:p w14:paraId="0000000E" w14:textId="77777777" w:rsidR="009120C2" w:rsidRDefault="00D50B46">
      <w:pPr>
        <w:spacing w:after="3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mallCaps/>
          <w:sz w:val="22"/>
          <w:szCs w:val="22"/>
        </w:rPr>
        <w:t>Bar-</w:t>
      </w:r>
      <w:proofErr w:type="spellStart"/>
      <w:r>
        <w:rPr>
          <w:smallCaps/>
          <w:sz w:val="22"/>
          <w:szCs w:val="22"/>
        </w:rPr>
        <w:t>Efrat</w:t>
      </w:r>
      <w:proofErr w:type="spellEnd"/>
      <w:r>
        <w:rPr>
          <w:smallCaps/>
          <w:sz w:val="22"/>
          <w:szCs w:val="22"/>
        </w:rPr>
        <w:t>, S</w:t>
      </w:r>
      <w:r>
        <w:rPr>
          <w:sz w:val="22"/>
          <w:szCs w:val="22"/>
        </w:rPr>
        <w:t xml:space="preserve">., </w:t>
      </w:r>
      <w:r>
        <w:rPr>
          <w:i/>
          <w:sz w:val="22"/>
          <w:szCs w:val="22"/>
        </w:rPr>
        <w:t xml:space="preserve">Narrative Art in the </w:t>
      </w:r>
      <w:proofErr w:type="spellStart"/>
      <w:r>
        <w:rPr>
          <w:i/>
          <w:sz w:val="22"/>
          <w:szCs w:val="22"/>
        </w:rPr>
        <w:t>Bible</w:t>
      </w:r>
      <w:proofErr w:type="spellEnd"/>
      <w:r>
        <w:rPr>
          <w:sz w:val="22"/>
          <w:szCs w:val="22"/>
        </w:rPr>
        <w:t xml:space="preserve">, Sheffield </w:t>
      </w:r>
      <w:proofErr w:type="spellStart"/>
      <w:r>
        <w:rPr>
          <w:sz w:val="22"/>
          <w:szCs w:val="22"/>
        </w:rPr>
        <w:t>Academic</w:t>
      </w:r>
      <w:proofErr w:type="spellEnd"/>
      <w:r>
        <w:rPr>
          <w:sz w:val="22"/>
          <w:szCs w:val="22"/>
        </w:rPr>
        <w:t xml:space="preserve"> Press, 1989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particolarmente capitolo </w:t>
      </w:r>
      <w:proofErr w:type="gramStart"/>
      <w:r>
        <w:rPr>
          <w:sz w:val="22"/>
          <w:szCs w:val="22"/>
        </w:rPr>
        <w:t>sulla</w:t>
      </w:r>
      <w:proofErr w:type="gramEnd"/>
      <w:r>
        <w:rPr>
          <w:sz w:val="22"/>
          <w:szCs w:val="22"/>
        </w:rPr>
        <w:t xml:space="preserve"> caratterizzazione dei personaggi). (varie lingue)</w:t>
      </w:r>
    </w:p>
    <w:p w14:paraId="00000010" w14:textId="77777777" w:rsidR="009120C2" w:rsidRDefault="00D50B46" w:rsidP="0082552F">
      <w:pPr>
        <w:spacing w:after="32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- </w:t>
      </w:r>
      <w:proofErr w:type="spellStart"/>
      <w:r>
        <w:rPr>
          <w:smallCaps/>
          <w:sz w:val="22"/>
          <w:szCs w:val="22"/>
        </w:rPr>
        <w:t>Marguerat</w:t>
      </w:r>
      <w:proofErr w:type="spellEnd"/>
      <w:r>
        <w:rPr>
          <w:smallCaps/>
          <w:sz w:val="22"/>
          <w:szCs w:val="22"/>
        </w:rPr>
        <w:t xml:space="preserve">, D.; </w:t>
      </w:r>
      <w:proofErr w:type="spellStart"/>
      <w:r>
        <w:rPr>
          <w:smallCaps/>
          <w:sz w:val="22"/>
          <w:szCs w:val="22"/>
        </w:rPr>
        <w:t>Bourquin</w:t>
      </w:r>
      <w:proofErr w:type="spellEnd"/>
      <w:r>
        <w:rPr>
          <w:smallCaps/>
          <w:sz w:val="22"/>
          <w:szCs w:val="22"/>
        </w:rPr>
        <w:t xml:space="preserve">, </w:t>
      </w:r>
      <w:proofErr w:type="gramStart"/>
      <w:r>
        <w:rPr>
          <w:smallCaps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Per leggere i racconti biblica. La Bibbia si racconta: iniziazione all'analisi narrativa</w:t>
      </w:r>
      <w:r>
        <w:rPr>
          <w:sz w:val="22"/>
          <w:szCs w:val="22"/>
        </w:rPr>
        <w:t>, Borla, Roma 2001 (tradotto in varie lingue).</w:t>
      </w:r>
    </w:p>
    <w:p w14:paraId="00000014" w14:textId="07822ED9" w:rsidR="009120C2" w:rsidRDefault="00D50B46" w:rsidP="0082552F">
      <w:pPr>
        <w:spacing w:after="3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D1B39">
        <w:rPr>
          <w:sz w:val="22"/>
          <w:szCs w:val="22"/>
        </w:rPr>
        <w:t>*</w:t>
      </w:r>
      <w:proofErr w:type="spellStart"/>
      <w:r>
        <w:rPr>
          <w:smallCaps/>
          <w:sz w:val="22"/>
          <w:szCs w:val="22"/>
        </w:rPr>
        <w:t>Rhoads</w:t>
      </w:r>
      <w:proofErr w:type="spellEnd"/>
      <w:r>
        <w:rPr>
          <w:sz w:val="22"/>
          <w:szCs w:val="22"/>
        </w:rPr>
        <w:t xml:space="preserve">, D. - </w:t>
      </w:r>
      <w:proofErr w:type="spellStart"/>
      <w:r>
        <w:rPr>
          <w:smallCaps/>
          <w:sz w:val="22"/>
          <w:szCs w:val="22"/>
        </w:rPr>
        <w:t>Dewey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J.-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Michie</w:t>
      </w:r>
      <w:proofErr w:type="spellEnd"/>
      <w:r>
        <w:rPr>
          <w:sz w:val="22"/>
          <w:szCs w:val="22"/>
        </w:rPr>
        <w:t xml:space="preserve">, D., </w:t>
      </w:r>
      <w:r>
        <w:rPr>
          <w:i/>
          <w:sz w:val="22"/>
          <w:szCs w:val="22"/>
        </w:rPr>
        <w:t>Il racconto di Marco. Introduzione narratologica a un vangelo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Paideia</w:t>
      </w:r>
      <w:proofErr w:type="spellEnd"/>
      <w:r>
        <w:rPr>
          <w:sz w:val="22"/>
          <w:szCs w:val="22"/>
        </w:rPr>
        <w:t>, Brescia 2011, pp. 241 (</w:t>
      </w:r>
      <w:proofErr w:type="gramStart"/>
      <w:r>
        <w:rPr>
          <w:sz w:val="22"/>
          <w:szCs w:val="22"/>
        </w:rPr>
        <w:t>T.O.</w:t>
      </w:r>
      <w:proofErr w:type="gramEnd"/>
      <w:r>
        <w:rPr>
          <w:sz w:val="22"/>
          <w:szCs w:val="22"/>
        </w:rPr>
        <w:t xml:space="preserve">: Mark </w:t>
      </w:r>
      <w:proofErr w:type="spellStart"/>
      <w:r>
        <w:rPr>
          <w:sz w:val="22"/>
          <w:szCs w:val="22"/>
        </w:rPr>
        <w:t>as</w:t>
      </w:r>
      <w:proofErr w:type="spellEnd"/>
      <w:r>
        <w:rPr>
          <w:sz w:val="22"/>
          <w:szCs w:val="22"/>
        </w:rPr>
        <w:t xml:space="preserve"> Story. An </w:t>
      </w:r>
      <w:proofErr w:type="spellStart"/>
      <w:r>
        <w:rPr>
          <w:sz w:val="22"/>
          <w:szCs w:val="22"/>
        </w:rPr>
        <w:t>Introduction</w:t>
      </w:r>
      <w:proofErr w:type="spellEnd"/>
      <w:r>
        <w:rPr>
          <w:sz w:val="22"/>
          <w:szCs w:val="22"/>
        </w:rPr>
        <w:t xml:space="preserve"> to the Narrative of a Gospel, </w:t>
      </w:r>
      <w:proofErr w:type="spellStart"/>
      <w:r>
        <w:rPr>
          <w:sz w:val="22"/>
          <w:szCs w:val="22"/>
        </w:rPr>
        <w:t>second</w:t>
      </w:r>
      <w:proofErr w:type="spellEnd"/>
      <w:r>
        <w:rPr>
          <w:sz w:val="22"/>
          <w:szCs w:val="22"/>
        </w:rPr>
        <w:t xml:space="preserve"> Edition, Augsburg </w:t>
      </w:r>
      <w:proofErr w:type="spellStart"/>
      <w:r>
        <w:rPr>
          <w:sz w:val="22"/>
          <w:szCs w:val="22"/>
        </w:rPr>
        <w:t>Fortress</w:t>
      </w:r>
      <w:proofErr w:type="spellEnd"/>
      <w:r>
        <w:rPr>
          <w:sz w:val="22"/>
          <w:szCs w:val="22"/>
        </w:rPr>
        <w:t>, Minneapolis 1999</w:t>
      </w:r>
      <w:proofErr w:type="gramStart"/>
      <w:r>
        <w:rPr>
          <w:sz w:val="22"/>
          <w:szCs w:val="22"/>
        </w:rPr>
        <w:t>).</w:t>
      </w:r>
      <w:proofErr w:type="gramEnd"/>
    </w:p>
    <w:p w14:paraId="00000015" w14:textId="3337573B" w:rsidR="009120C2" w:rsidRDefault="009945A5">
      <w:pPr>
        <w:spacing w:after="6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Basica, articoli</w:t>
      </w:r>
    </w:p>
    <w:p w14:paraId="00000016" w14:textId="77777777" w:rsidR="009120C2" w:rsidRDefault="00D50B46">
      <w:pPr>
        <w:spacing w:after="320"/>
        <w:ind w:left="709" w:hanging="709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- *</w:t>
      </w:r>
      <w:proofErr w:type="gramStart"/>
      <w:r>
        <w:rPr>
          <w:smallCaps/>
          <w:sz w:val="22"/>
          <w:szCs w:val="22"/>
        </w:rPr>
        <w:t>Aletti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J. N., </w:t>
      </w:r>
      <w:r>
        <w:rPr>
          <w:i/>
          <w:sz w:val="22"/>
          <w:szCs w:val="22"/>
        </w:rPr>
        <w:t xml:space="preserve">La </w:t>
      </w:r>
      <w:proofErr w:type="spellStart"/>
      <w:r>
        <w:rPr>
          <w:i/>
          <w:sz w:val="22"/>
          <w:szCs w:val="22"/>
        </w:rPr>
        <w:t>construction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personnage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Jésus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dans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récits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évangéliques</w:t>
      </w:r>
      <w:proofErr w:type="spellEnd"/>
      <w:r>
        <w:rPr>
          <w:i/>
          <w:sz w:val="22"/>
          <w:szCs w:val="22"/>
        </w:rPr>
        <w:t xml:space="preserve">. Le </w:t>
      </w:r>
      <w:proofErr w:type="spellStart"/>
      <w:r>
        <w:rPr>
          <w:i/>
          <w:sz w:val="22"/>
          <w:szCs w:val="22"/>
        </w:rPr>
        <w:t>cas</w:t>
      </w:r>
      <w:proofErr w:type="spellEnd"/>
      <w:r>
        <w:rPr>
          <w:i/>
          <w:sz w:val="22"/>
          <w:szCs w:val="22"/>
        </w:rPr>
        <w:t xml:space="preserve"> de Marc</w:t>
      </w:r>
      <w:r>
        <w:rPr>
          <w:sz w:val="22"/>
          <w:szCs w:val="22"/>
        </w:rPr>
        <w:t xml:space="preserve">, en </w:t>
      </w:r>
      <w:proofErr w:type="spellStart"/>
      <w:r>
        <w:rPr>
          <w:smallCaps/>
          <w:sz w:val="22"/>
          <w:szCs w:val="22"/>
        </w:rPr>
        <w:t>Focant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mallCaps/>
          <w:sz w:val="22"/>
          <w:szCs w:val="22"/>
        </w:rPr>
        <w:t>Wénin</w:t>
      </w:r>
      <w:proofErr w:type="spellEnd"/>
      <w:r>
        <w:rPr>
          <w:sz w:val="22"/>
          <w:szCs w:val="22"/>
        </w:rPr>
        <w:t>, A. (</w:t>
      </w:r>
      <w:proofErr w:type="spellStart"/>
      <w:proofErr w:type="gramStart"/>
      <w:r>
        <w:rPr>
          <w:sz w:val="22"/>
          <w:szCs w:val="22"/>
        </w:rPr>
        <w:t>edd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), </w:t>
      </w:r>
      <w:proofErr w:type="spellStart"/>
      <w:r>
        <w:rPr>
          <w:i/>
          <w:sz w:val="22"/>
          <w:szCs w:val="22"/>
        </w:rPr>
        <w:t>Analyse</w:t>
      </w:r>
      <w:proofErr w:type="spellEnd"/>
      <w:r>
        <w:rPr>
          <w:i/>
          <w:sz w:val="22"/>
          <w:szCs w:val="22"/>
        </w:rPr>
        <w:t xml:space="preserve"> narrative et </w:t>
      </w:r>
      <w:proofErr w:type="spellStart"/>
      <w:r>
        <w:rPr>
          <w:i/>
          <w:sz w:val="22"/>
          <w:szCs w:val="22"/>
        </w:rPr>
        <w:t>Bible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Leuven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Press, </w:t>
      </w:r>
      <w:proofErr w:type="spellStart"/>
      <w:r>
        <w:rPr>
          <w:sz w:val="22"/>
          <w:szCs w:val="22"/>
        </w:rPr>
        <w:t>Leuven</w:t>
      </w:r>
      <w:proofErr w:type="spellEnd"/>
      <w:r>
        <w:rPr>
          <w:sz w:val="22"/>
          <w:szCs w:val="22"/>
        </w:rPr>
        <w:t xml:space="preserve"> 2005.</w:t>
      </w:r>
    </w:p>
    <w:p w14:paraId="00000017" w14:textId="77777777" w:rsidR="009120C2" w:rsidRDefault="00D50B46">
      <w:pPr>
        <w:spacing w:after="3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mallCaps/>
          <w:sz w:val="22"/>
          <w:szCs w:val="22"/>
        </w:rPr>
        <w:t>Bonifacio, G.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Dio, Giovanni, Gesù e l’inizio del Vangelo (Marco 1,1-4)</w:t>
      </w:r>
      <w:r>
        <w:rPr>
          <w:sz w:val="22"/>
          <w:szCs w:val="22"/>
        </w:rPr>
        <w:t xml:space="preserve">, in </w:t>
      </w:r>
      <w:r>
        <w:rPr>
          <w:smallCaps/>
          <w:sz w:val="22"/>
          <w:szCs w:val="22"/>
        </w:rPr>
        <w:t>Bianchini, F., Romanello, S</w:t>
      </w:r>
      <w:r>
        <w:rPr>
          <w:sz w:val="22"/>
          <w:szCs w:val="22"/>
        </w:rPr>
        <w:t>. (a cura di),</w:t>
      </w:r>
      <w:r>
        <w:rPr>
          <w:i/>
          <w:sz w:val="22"/>
          <w:szCs w:val="22"/>
        </w:rPr>
        <w:t xml:space="preserve"> Non mi </w:t>
      </w:r>
      <w:proofErr w:type="gramStart"/>
      <w:r>
        <w:rPr>
          <w:i/>
          <w:sz w:val="22"/>
          <w:szCs w:val="22"/>
        </w:rPr>
        <w:t>vergogno</w:t>
      </w:r>
      <w:proofErr w:type="gramEnd"/>
      <w:r>
        <w:rPr>
          <w:i/>
          <w:sz w:val="22"/>
          <w:szCs w:val="22"/>
        </w:rPr>
        <w:t xml:space="preserve"> del Vangelo, potenza di Dio. Studi in onore di Jean-</w:t>
      </w:r>
      <w:proofErr w:type="spellStart"/>
      <w:r>
        <w:rPr>
          <w:i/>
          <w:sz w:val="22"/>
          <w:szCs w:val="22"/>
        </w:rPr>
        <w:t>Noël</w:t>
      </w:r>
      <w:proofErr w:type="spellEnd"/>
      <w:r>
        <w:rPr>
          <w:i/>
          <w:sz w:val="22"/>
          <w:szCs w:val="22"/>
        </w:rPr>
        <w:t xml:space="preserve"> Aletti </w:t>
      </w:r>
      <w:proofErr w:type="gramStart"/>
      <w:r>
        <w:rPr>
          <w:i/>
          <w:sz w:val="22"/>
          <w:szCs w:val="22"/>
        </w:rPr>
        <w:t>S.J.</w:t>
      </w:r>
      <w:proofErr w:type="gramEnd"/>
      <w:r>
        <w:rPr>
          <w:i/>
          <w:sz w:val="22"/>
          <w:szCs w:val="22"/>
        </w:rPr>
        <w:t xml:space="preserve">, nel suo 70º compleanno, </w:t>
      </w:r>
      <w:proofErr w:type="spellStart"/>
      <w:r>
        <w:rPr>
          <w:sz w:val="22"/>
          <w:szCs w:val="22"/>
        </w:rPr>
        <w:t>Gregorian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Biblical</w:t>
      </w:r>
      <w:proofErr w:type="spellEnd"/>
      <w:r>
        <w:rPr>
          <w:sz w:val="22"/>
          <w:szCs w:val="22"/>
        </w:rPr>
        <w:t xml:space="preserve"> Press, Roma 2012, 261-274.</w:t>
      </w:r>
    </w:p>
    <w:p w14:paraId="00000018" w14:textId="77777777" w:rsidR="009120C2" w:rsidRDefault="00D50B46">
      <w:pPr>
        <w:spacing w:after="320"/>
        <w:ind w:left="709" w:hanging="709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- *</w:t>
      </w:r>
      <w:proofErr w:type="spellStart"/>
      <w:r>
        <w:rPr>
          <w:smallCaps/>
          <w:sz w:val="22"/>
          <w:szCs w:val="22"/>
        </w:rPr>
        <w:t>Boring</w:t>
      </w:r>
      <w:proofErr w:type="spellEnd"/>
      <w:r>
        <w:rPr>
          <w:sz w:val="22"/>
          <w:szCs w:val="22"/>
        </w:rPr>
        <w:t xml:space="preserve">, M. </w:t>
      </w:r>
      <w:proofErr w:type="gramStart"/>
      <w:r>
        <w:rPr>
          <w:sz w:val="22"/>
          <w:szCs w:val="22"/>
        </w:rPr>
        <w:t>E.</w:t>
      </w:r>
      <w:proofErr w:type="gram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Mark 1:1-15 and the </w:t>
      </w:r>
      <w:proofErr w:type="spellStart"/>
      <w:r>
        <w:rPr>
          <w:i/>
          <w:sz w:val="22"/>
          <w:szCs w:val="22"/>
        </w:rPr>
        <w:t>Beginning</w:t>
      </w:r>
      <w:proofErr w:type="spellEnd"/>
      <w:r>
        <w:rPr>
          <w:i/>
          <w:sz w:val="22"/>
          <w:szCs w:val="22"/>
        </w:rPr>
        <w:t xml:space="preserve"> of the Gospel</w:t>
      </w:r>
      <w:r>
        <w:rPr>
          <w:sz w:val="22"/>
          <w:szCs w:val="22"/>
        </w:rPr>
        <w:t xml:space="preserve"> en «</w:t>
      </w:r>
      <w:proofErr w:type="spellStart"/>
      <w:r>
        <w:rPr>
          <w:sz w:val="22"/>
          <w:szCs w:val="22"/>
        </w:rPr>
        <w:t>Semeia</w:t>
      </w:r>
      <w:proofErr w:type="spellEnd"/>
      <w:r>
        <w:rPr>
          <w:sz w:val="22"/>
          <w:szCs w:val="22"/>
        </w:rPr>
        <w:t>» 52 (1990), 43-81.</w:t>
      </w:r>
    </w:p>
    <w:p w14:paraId="00000019" w14:textId="77777777" w:rsidR="009120C2" w:rsidRDefault="00D50B46">
      <w:pPr>
        <w:spacing w:after="320"/>
        <w:ind w:left="709" w:hanging="709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- *Matera, F. </w:t>
      </w:r>
      <w:proofErr w:type="gramStart"/>
      <w:r>
        <w:rPr>
          <w:smallCaps/>
          <w:sz w:val="22"/>
          <w:szCs w:val="22"/>
        </w:rPr>
        <w:t>J.</w:t>
      </w:r>
      <w:proofErr w:type="gramEnd"/>
      <w:r>
        <w:rPr>
          <w:smallCaps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The </w:t>
      </w:r>
      <w:proofErr w:type="spellStart"/>
      <w:r>
        <w:rPr>
          <w:i/>
          <w:sz w:val="22"/>
          <w:szCs w:val="22"/>
        </w:rPr>
        <w:t>Prologue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</w:t>
      </w:r>
      <w:proofErr w:type="spellEnd"/>
      <w:r>
        <w:rPr>
          <w:i/>
          <w:sz w:val="22"/>
          <w:szCs w:val="22"/>
        </w:rPr>
        <w:t xml:space="preserve"> the Interpretative </w:t>
      </w:r>
      <w:proofErr w:type="spellStart"/>
      <w:r>
        <w:rPr>
          <w:i/>
          <w:sz w:val="22"/>
          <w:szCs w:val="22"/>
        </w:rPr>
        <w:t>Key</w:t>
      </w:r>
      <w:proofErr w:type="spellEnd"/>
      <w:r>
        <w:rPr>
          <w:i/>
          <w:sz w:val="22"/>
          <w:szCs w:val="22"/>
        </w:rPr>
        <w:t xml:space="preserve"> to </w:t>
      </w:r>
      <w:proofErr w:type="spellStart"/>
      <w:r>
        <w:rPr>
          <w:i/>
          <w:sz w:val="22"/>
          <w:szCs w:val="22"/>
        </w:rPr>
        <w:t>Mark’s</w:t>
      </w:r>
      <w:proofErr w:type="spellEnd"/>
      <w:r>
        <w:rPr>
          <w:i/>
          <w:sz w:val="22"/>
          <w:szCs w:val="22"/>
        </w:rPr>
        <w:t xml:space="preserve"> Gospel</w:t>
      </w:r>
      <w:r>
        <w:rPr>
          <w:sz w:val="22"/>
          <w:szCs w:val="22"/>
        </w:rPr>
        <w:t xml:space="preserve">, en «Journal for the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 of the New </w:t>
      </w:r>
      <w:proofErr w:type="spellStart"/>
      <w:r>
        <w:rPr>
          <w:sz w:val="22"/>
          <w:szCs w:val="22"/>
        </w:rPr>
        <w:t>Testament</w:t>
      </w:r>
      <w:proofErr w:type="spellEnd"/>
      <w:r>
        <w:rPr>
          <w:sz w:val="22"/>
          <w:szCs w:val="22"/>
        </w:rPr>
        <w:t>» 34 (1988), 3-20.</w:t>
      </w:r>
    </w:p>
    <w:p w14:paraId="0000001A" w14:textId="77777777" w:rsidR="009120C2" w:rsidRDefault="00D50B46">
      <w:pPr>
        <w:pBdr>
          <w:top w:val="nil"/>
          <w:left w:val="nil"/>
          <w:bottom w:val="nil"/>
          <w:right w:val="nil"/>
          <w:between w:val="nil"/>
        </w:pBdr>
        <w:spacing w:after="320"/>
        <w:ind w:left="709" w:hanging="709"/>
        <w:jc w:val="both"/>
        <w:rPr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- *</w:t>
      </w:r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 xml:space="preserve">Stock, </w:t>
      </w:r>
      <w:proofErr w:type="gramStart"/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K.</w:t>
      </w:r>
      <w:proofErr w:type="gramEnd"/>
      <w:r>
        <w:rPr>
          <w:rFonts w:ascii="Times New Roman" w:eastAsia="Times New Roman" w:hAnsi="Times New Roman" w:cs="Times New Roman"/>
          <w:smallCaps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Cristo en 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exégesis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actual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quaestionis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perspectivas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in </w:t>
      </w:r>
      <w:proofErr w:type="spellStart"/>
      <w:r>
        <w:rPr>
          <w:smallCaps/>
          <w:color w:val="000000"/>
          <w:sz w:val="22"/>
          <w:szCs w:val="22"/>
        </w:rPr>
        <w:t>Sánchez</w:t>
      </w:r>
      <w:proofErr w:type="spellEnd"/>
      <w:r>
        <w:rPr>
          <w:smallCaps/>
          <w:color w:val="000000"/>
          <w:sz w:val="22"/>
          <w:szCs w:val="22"/>
        </w:rPr>
        <w:t xml:space="preserve">, L., </w:t>
      </w:r>
      <w:proofErr w:type="spellStart"/>
      <w:r>
        <w:rPr>
          <w:smallCaps/>
          <w:color w:val="000000"/>
          <w:sz w:val="22"/>
          <w:szCs w:val="22"/>
        </w:rPr>
        <w:t>Granados</w:t>
      </w:r>
      <w:proofErr w:type="spellEnd"/>
      <w:r>
        <w:rPr>
          <w:smallCaps/>
          <w:color w:val="000000"/>
          <w:sz w:val="22"/>
          <w:szCs w:val="22"/>
        </w:rPr>
        <w:t xml:space="preserve">, C., </w:t>
      </w:r>
      <w:proofErr w:type="spellStart"/>
      <w:r>
        <w:rPr>
          <w:i/>
          <w:color w:val="000000"/>
          <w:sz w:val="22"/>
          <w:szCs w:val="22"/>
        </w:rPr>
        <w:t>Escritura</w:t>
      </w:r>
      <w:proofErr w:type="spellEnd"/>
      <w:r>
        <w:rPr>
          <w:i/>
          <w:color w:val="000000"/>
          <w:sz w:val="22"/>
          <w:szCs w:val="22"/>
        </w:rPr>
        <w:t xml:space="preserve"> e </w:t>
      </w:r>
      <w:proofErr w:type="spellStart"/>
      <w:r>
        <w:rPr>
          <w:i/>
          <w:color w:val="000000"/>
          <w:sz w:val="22"/>
          <w:szCs w:val="22"/>
        </w:rPr>
        <w:t>interpretación</w:t>
      </w:r>
      <w:proofErr w:type="spellEnd"/>
      <w:proofErr w:type="gramEnd"/>
      <w:r>
        <w:rPr>
          <w:i/>
          <w:color w:val="000000"/>
          <w:sz w:val="22"/>
          <w:szCs w:val="22"/>
        </w:rPr>
        <w:t xml:space="preserve">. Los </w:t>
      </w:r>
      <w:proofErr w:type="spellStart"/>
      <w:r>
        <w:rPr>
          <w:i/>
          <w:color w:val="000000"/>
          <w:sz w:val="22"/>
          <w:szCs w:val="22"/>
        </w:rPr>
        <w:t>fundamentos</w:t>
      </w:r>
      <w:proofErr w:type="spellEnd"/>
      <w:r>
        <w:rPr>
          <w:i/>
          <w:color w:val="000000"/>
          <w:sz w:val="22"/>
          <w:szCs w:val="22"/>
        </w:rPr>
        <w:t xml:space="preserve"> de </w:t>
      </w:r>
      <w:proofErr w:type="gramStart"/>
      <w:r>
        <w:rPr>
          <w:i/>
          <w:color w:val="000000"/>
          <w:sz w:val="22"/>
          <w:szCs w:val="22"/>
        </w:rPr>
        <w:t xml:space="preserve">la </w:t>
      </w:r>
      <w:proofErr w:type="spellStart"/>
      <w:proofErr w:type="gramEnd"/>
      <w:r>
        <w:rPr>
          <w:i/>
          <w:color w:val="000000"/>
          <w:sz w:val="22"/>
          <w:szCs w:val="22"/>
        </w:rPr>
        <w:t>interpretación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bíblica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Palabra</w:t>
      </w:r>
      <w:proofErr w:type="spellEnd"/>
      <w:r>
        <w:rPr>
          <w:color w:val="000000"/>
          <w:sz w:val="22"/>
          <w:szCs w:val="22"/>
        </w:rPr>
        <w:t xml:space="preserve">, Madrid 2003,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127-146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(*per il 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ostro argomento, 142-146).</w:t>
      </w:r>
    </w:p>
    <w:p w14:paraId="6098F594" w14:textId="6C868E2A" w:rsidR="009945A5" w:rsidRDefault="00D50B46" w:rsidP="00AB443F">
      <w:pPr>
        <w:spacing w:after="320"/>
        <w:ind w:left="709" w:hanging="709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- </w:t>
      </w:r>
      <w:proofErr w:type="spellStart"/>
      <w:r>
        <w:rPr>
          <w:smallCaps/>
          <w:sz w:val="22"/>
          <w:szCs w:val="22"/>
        </w:rPr>
        <w:t>Vironda</w:t>
      </w:r>
      <w:proofErr w:type="spellEnd"/>
      <w:r>
        <w:rPr>
          <w:smallCaps/>
          <w:sz w:val="22"/>
          <w:szCs w:val="22"/>
        </w:rPr>
        <w:t xml:space="preserve">, M., </w:t>
      </w:r>
      <w:r>
        <w:rPr>
          <w:i/>
          <w:sz w:val="22"/>
          <w:szCs w:val="22"/>
        </w:rPr>
        <w:t xml:space="preserve">La trama di Marco. </w:t>
      </w:r>
      <w:proofErr w:type="gramStart"/>
      <w:r>
        <w:rPr>
          <w:i/>
          <w:sz w:val="22"/>
          <w:szCs w:val="22"/>
        </w:rPr>
        <w:t>La manifestazione segreta del Figlio di Dio</w:t>
      </w:r>
      <w:r>
        <w:rPr>
          <w:sz w:val="22"/>
          <w:szCs w:val="22"/>
        </w:rPr>
        <w:t xml:space="preserve">, in «Credere oggi», 131/132 (2002), </w:t>
      </w:r>
      <w:r>
        <w:rPr>
          <w:smallCaps/>
          <w:sz w:val="22"/>
          <w:szCs w:val="22"/>
        </w:rPr>
        <w:t>29-66.</w:t>
      </w:r>
      <w:proofErr w:type="gramEnd"/>
    </w:p>
    <w:p w14:paraId="0108C4D7" w14:textId="77777777" w:rsidR="00AB443F" w:rsidRDefault="00AB443F" w:rsidP="00AB443F">
      <w:pPr>
        <w:spacing w:after="320"/>
        <w:ind w:left="709" w:hanging="709"/>
        <w:jc w:val="both"/>
        <w:rPr>
          <w:smallCaps/>
          <w:sz w:val="22"/>
          <w:szCs w:val="22"/>
        </w:rPr>
      </w:pPr>
    </w:p>
    <w:p w14:paraId="67120A40" w14:textId="0009D72C" w:rsidR="009945A5" w:rsidRPr="009945A5" w:rsidRDefault="009945A5">
      <w:pPr>
        <w:spacing w:after="320"/>
        <w:ind w:left="709" w:hanging="709"/>
        <w:jc w:val="both"/>
        <w:rPr>
          <w:b/>
          <w:sz w:val="22"/>
          <w:szCs w:val="22"/>
        </w:rPr>
      </w:pPr>
      <w:r w:rsidRPr="009945A5">
        <w:rPr>
          <w:b/>
          <w:smallCaps/>
          <w:sz w:val="22"/>
          <w:szCs w:val="22"/>
        </w:rPr>
        <w:t xml:space="preserve">3. </w:t>
      </w:r>
      <w:r w:rsidRPr="009945A5">
        <w:rPr>
          <w:b/>
          <w:sz w:val="22"/>
          <w:szCs w:val="22"/>
        </w:rPr>
        <w:t>Altra bibliografia</w:t>
      </w:r>
    </w:p>
    <w:p w14:paraId="0000001F" w14:textId="77777777" w:rsidR="009120C2" w:rsidRDefault="00D50B46" w:rsidP="0082552F">
      <w:pPr>
        <w:spacing w:after="20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lastRenderedPageBreak/>
        <w:t xml:space="preserve">- </w:t>
      </w:r>
      <w:proofErr w:type="gramStart"/>
      <w:r>
        <w:rPr>
          <w:smallCaps/>
          <w:sz w:val="22"/>
          <w:szCs w:val="22"/>
        </w:rPr>
        <w:t>Galdeano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I., </w:t>
      </w:r>
      <w:proofErr w:type="spellStart"/>
      <w:r>
        <w:rPr>
          <w:i/>
          <w:sz w:val="22"/>
          <w:szCs w:val="22"/>
        </w:rPr>
        <w:t>El</w:t>
      </w:r>
      <w:proofErr w:type="spellEnd"/>
      <w:r>
        <w:rPr>
          <w:i/>
          <w:sz w:val="22"/>
          <w:szCs w:val="22"/>
        </w:rPr>
        <w:t xml:space="preserve"> verdadero </w:t>
      </w:r>
      <w:proofErr w:type="spellStart"/>
      <w:r>
        <w:rPr>
          <w:i/>
          <w:sz w:val="22"/>
          <w:szCs w:val="22"/>
        </w:rPr>
        <w:t>poder</w:t>
      </w:r>
      <w:proofErr w:type="spellEnd"/>
      <w:r>
        <w:rPr>
          <w:i/>
          <w:sz w:val="22"/>
          <w:szCs w:val="22"/>
        </w:rPr>
        <w:t xml:space="preserve"> es </w:t>
      </w:r>
      <w:proofErr w:type="spellStart"/>
      <w:r>
        <w:rPr>
          <w:i/>
          <w:sz w:val="22"/>
          <w:szCs w:val="22"/>
        </w:rPr>
        <w:t>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servicio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proofErr w:type="gramStart"/>
      <w:r>
        <w:rPr>
          <w:i/>
          <w:sz w:val="22"/>
          <w:szCs w:val="22"/>
        </w:rPr>
        <w:t>Herodes</w:t>
      </w:r>
      <w:proofErr w:type="spellEnd"/>
      <w:r>
        <w:rPr>
          <w:i/>
          <w:sz w:val="22"/>
          <w:szCs w:val="22"/>
        </w:rPr>
        <w:t xml:space="preserve"> y </w:t>
      </w:r>
      <w:proofErr w:type="spellStart"/>
      <w:r>
        <w:rPr>
          <w:i/>
          <w:sz w:val="22"/>
          <w:szCs w:val="22"/>
        </w:rPr>
        <w:t>Jesús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como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ejemplos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poder</w:t>
      </w:r>
      <w:proofErr w:type="spellEnd"/>
      <w:r>
        <w:rPr>
          <w:i/>
          <w:sz w:val="22"/>
          <w:szCs w:val="22"/>
        </w:rPr>
        <w:t xml:space="preserve"> en </w:t>
      </w:r>
      <w:proofErr w:type="spellStart"/>
      <w:r>
        <w:rPr>
          <w:i/>
          <w:sz w:val="22"/>
          <w:szCs w:val="22"/>
        </w:rPr>
        <w:t>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evangelio</w:t>
      </w:r>
      <w:proofErr w:type="spellEnd"/>
      <w:r>
        <w:rPr>
          <w:i/>
          <w:sz w:val="22"/>
          <w:szCs w:val="22"/>
        </w:rPr>
        <w:t xml:space="preserve"> de Marcos</w:t>
      </w:r>
      <w:r>
        <w:rPr>
          <w:sz w:val="22"/>
          <w:szCs w:val="22"/>
        </w:rPr>
        <w:t xml:space="preserve">, en </w:t>
      </w:r>
      <w:r>
        <w:rPr>
          <w:smallCaps/>
          <w:sz w:val="22"/>
          <w:szCs w:val="22"/>
        </w:rPr>
        <w:t>De Virgilio, G</w:t>
      </w:r>
      <w:r>
        <w:rPr>
          <w:sz w:val="22"/>
          <w:szCs w:val="22"/>
        </w:rPr>
        <w:t xml:space="preserve">. (ed.), </w:t>
      </w:r>
      <w:r>
        <w:rPr>
          <w:i/>
          <w:sz w:val="22"/>
          <w:szCs w:val="22"/>
        </w:rPr>
        <w:t>Da Gesù a Paolo</w:t>
      </w:r>
      <w:proofErr w:type="gramEnd"/>
      <w:r>
        <w:rPr>
          <w:i/>
          <w:sz w:val="22"/>
          <w:szCs w:val="22"/>
        </w:rPr>
        <w:t xml:space="preserve">. Evangelizzare la gioia del Regno. </w:t>
      </w:r>
      <w:proofErr w:type="gramStart"/>
      <w:r>
        <w:rPr>
          <w:i/>
          <w:sz w:val="22"/>
          <w:szCs w:val="22"/>
        </w:rPr>
        <w:t>Scritti in onore di Bernardo Estrada nel suo 70º compleanno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Edusc</w:t>
      </w:r>
      <w:proofErr w:type="spellEnd"/>
      <w:r>
        <w:rPr>
          <w:sz w:val="22"/>
          <w:szCs w:val="22"/>
        </w:rPr>
        <w:t xml:space="preserve"> 2020, 93-102.</w:t>
      </w:r>
      <w:proofErr w:type="gramEnd"/>
    </w:p>
    <w:p w14:paraId="00000020" w14:textId="1D6B6D56" w:rsidR="009120C2" w:rsidRDefault="00D50B46" w:rsidP="00D50B46">
      <w:pPr>
        <w:spacing w:after="32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- </w:t>
      </w:r>
      <w:proofErr w:type="spellStart"/>
      <w:r>
        <w:rPr>
          <w:smallCaps/>
          <w:sz w:val="22"/>
          <w:szCs w:val="22"/>
        </w:rPr>
        <w:t>Kingsbury</w:t>
      </w:r>
      <w:proofErr w:type="spellEnd"/>
      <w:r>
        <w:rPr>
          <w:sz w:val="22"/>
          <w:szCs w:val="22"/>
        </w:rPr>
        <w:t xml:space="preserve">, J. D., </w:t>
      </w:r>
      <w:proofErr w:type="spellStart"/>
      <w:r>
        <w:rPr>
          <w:i/>
          <w:sz w:val="22"/>
          <w:szCs w:val="22"/>
        </w:rPr>
        <w:t>Conflict</w:t>
      </w:r>
      <w:proofErr w:type="spellEnd"/>
      <w:r>
        <w:rPr>
          <w:i/>
          <w:sz w:val="22"/>
          <w:szCs w:val="22"/>
        </w:rPr>
        <w:t xml:space="preserve"> in Mark. </w:t>
      </w:r>
      <w:proofErr w:type="spellStart"/>
      <w:r>
        <w:rPr>
          <w:i/>
          <w:sz w:val="22"/>
          <w:szCs w:val="22"/>
        </w:rPr>
        <w:t>Jesus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Authorities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Disciples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Fortress</w:t>
      </w:r>
      <w:proofErr w:type="spellEnd"/>
      <w:r>
        <w:rPr>
          <w:sz w:val="22"/>
          <w:szCs w:val="22"/>
        </w:rPr>
        <w:t xml:space="preserve"> Press, Philadelphia 1989.</w:t>
      </w:r>
    </w:p>
    <w:p w14:paraId="00000021" w14:textId="77777777" w:rsidR="009120C2" w:rsidRDefault="00D50B46" w:rsidP="0082552F">
      <w:pPr>
        <w:spacing w:after="20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- </w:t>
      </w:r>
      <w:proofErr w:type="spellStart"/>
      <w:r>
        <w:rPr>
          <w:smallCaps/>
          <w:sz w:val="22"/>
          <w:szCs w:val="22"/>
        </w:rPr>
        <w:t>Malbon</w:t>
      </w:r>
      <w:proofErr w:type="spellEnd"/>
      <w:r>
        <w:rPr>
          <w:smallCaps/>
          <w:sz w:val="22"/>
          <w:szCs w:val="22"/>
        </w:rPr>
        <w:t xml:space="preserve">, </w:t>
      </w:r>
      <w:proofErr w:type="gramStart"/>
      <w:r>
        <w:rPr>
          <w:smallCaps/>
          <w:sz w:val="22"/>
          <w:szCs w:val="22"/>
        </w:rPr>
        <w:t>E.</w:t>
      </w:r>
      <w:proofErr w:type="gramEnd"/>
      <w:r>
        <w:rPr>
          <w:smallCaps/>
          <w:sz w:val="22"/>
          <w:szCs w:val="22"/>
        </w:rPr>
        <w:t xml:space="preserve"> S., </w:t>
      </w:r>
      <w:proofErr w:type="spellStart"/>
      <w:r>
        <w:rPr>
          <w:i/>
          <w:sz w:val="22"/>
          <w:szCs w:val="22"/>
        </w:rPr>
        <w:t>Characters</w:t>
      </w:r>
      <w:proofErr w:type="spellEnd"/>
      <w:r>
        <w:rPr>
          <w:i/>
          <w:sz w:val="22"/>
          <w:szCs w:val="22"/>
        </w:rPr>
        <w:t xml:space="preserve"> in </w:t>
      </w:r>
      <w:proofErr w:type="spellStart"/>
      <w:r>
        <w:rPr>
          <w:i/>
          <w:sz w:val="22"/>
          <w:szCs w:val="22"/>
        </w:rPr>
        <w:t>Mark’s</w:t>
      </w:r>
      <w:proofErr w:type="spellEnd"/>
      <w:r>
        <w:rPr>
          <w:i/>
          <w:sz w:val="22"/>
          <w:szCs w:val="22"/>
        </w:rPr>
        <w:t xml:space="preserve"> Story: </w:t>
      </w:r>
      <w:proofErr w:type="spellStart"/>
      <w:r>
        <w:rPr>
          <w:i/>
          <w:sz w:val="22"/>
          <w:szCs w:val="22"/>
        </w:rPr>
        <w:t>Changing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Perspectives</w:t>
      </w:r>
      <w:proofErr w:type="spellEnd"/>
      <w:r>
        <w:rPr>
          <w:i/>
          <w:sz w:val="22"/>
          <w:szCs w:val="22"/>
        </w:rPr>
        <w:t xml:space="preserve"> on the Narrative </w:t>
      </w:r>
      <w:proofErr w:type="spellStart"/>
      <w:r>
        <w:rPr>
          <w:i/>
          <w:sz w:val="22"/>
          <w:szCs w:val="22"/>
        </w:rPr>
        <w:t>Process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mallCaps/>
          <w:sz w:val="22"/>
          <w:szCs w:val="22"/>
        </w:rPr>
        <w:t>Skinner</w:t>
      </w:r>
      <w:proofErr w:type="spellEnd"/>
      <w:r>
        <w:rPr>
          <w:smallCaps/>
          <w:sz w:val="22"/>
          <w:szCs w:val="22"/>
        </w:rPr>
        <w:t xml:space="preserve">, </w:t>
      </w:r>
      <w:proofErr w:type="spellStart"/>
      <w:r>
        <w:rPr>
          <w:smallCaps/>
          <w:sz w:val="22"/>
          <w:szCs w:val="22"/>
        </w:rPr>
        <w:t>Ch</w:t>
      </w:r>
      <w:proofErr w:type="spellEnd"/>
      <w:r>
        <w:rPr>
          <w:smallCaps/>
          <w:sz w:val="22"/>
          <w:szCs w:val="22"/>
        </w:rPr>
        <w:t xml:space="preserve">. W., </w:t>
      </w:r>
      <w:proofErr w:type="spellStart"/>
      <w:r>
        <w:rPr>
          <w:smallCaps/>
          <w:sz w:val="22"/>
          <w:szCs w:val="22"/>
        </w:rPr>
        <w:t>Iverson</w:t>
      </w:r>
      <w:proofErr w:type="spellEnd"/>
      <w:r>
        <w:rPr>
          <w:smallCaps/>
          <w:sz w:val="22"/>
          <w:szCs w:val="22"/>
        </w:rPr>
        <w:t>, K. R</w:t>
      </w:r>
      <w:r>
        <w:rPr>
          <w:sz w:val="22"/>
          <w:szCs w:val="22"/>
        </w:rPr>
        <w:t xml:space="preserve">., </w:t>
      </w:r>
      <w:r>
        <w:rPr>
          <w:i/>
          <w:sz w:val="22"/>
          <w:szCs w:val="22"/>
        </w:rPr>
        <w:t xml:space="preserve">Mark </w:t>
      </w:r>
      <w:proofErr w:type="spellStart"/>
      <w:r>
        <w:rPr>
          <w:i/>
          <w:sz w:val="22"/>
          <w:szCs w:val="22"/>
        </w:rPr>
        <w:t>as</w:t>
      </w:r>
      <w:proofErr w:type="spellEnd"/>
      <w:r>
        <w:rPr>
          <w:i/>
          <w:sz w:val="22"/>
          <w:szCs w:val="22"/>
        </w:rPr>
        <w:t xml:space="preserve"> Story: </w:t>
      </w:r>
      <w:proofErr w:type="spellStart"/>
      <w:r>
        <w:rPr>
          <w:i/>
          <w:sz w:val="22"/>
          <w:szCs w:val="22"/>
        </w:rPr>
        <w:t>Retrospect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Prospect</w:t>
      </w:r>
      <w:proofErr w:type="spellEnd"/>
      <w:r>
        <w:rPr>
          <w:sz w:val="22"/>
          <w:szCs w:val="22"/>
        </w:rPr>
        <w:t xml:space="preserve">, Society of </w:t>
      </w:r>
      <w:proofErr w:type="spellStart"/>
      <w:r>
        <w:rPr>
          <w:sz w:val="22"/>
          <w:szCs w:val="22"/>
        </w:rPr>
        <w:t>Biblical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Literature</w:t>
      </w:r>
      <w:proofErr w:type="spellEnd"/>
      <w:r>
        <w:rPr>
          <w:sz w:val="22"/>
          <w:szCs w:val="22"/>
        </w:rPr>
        <w:t>, Atlanta (Georgia) 2011, pp. 45-69</w:t>
      </w:r>
      <w:r>
        <w:rPr>
          <w:smallCaps/>
          <w:sz w:val="22"/>
          <w:szCs w:val="22"/>
        </w:rPr>
        <w:t>.</w:t>
      </w:r>
    </w:p>
    <w:p w14:paraId="00000022" w14:textId="299BFF2C" w:rsidR="009120C2" w:rsidRDefault="00D50B46" w:rsidP="0082552F">
      <w:pPr>
        <w:spacing w:after="20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- Idem,</w:t>
      </w:r>
      <w:r>
        <w:rPr>
          <w:i/>
          <w:sz w:val="22"/>
          <w:szCs w:val="22"/>
        </w:rPr>
        <w:t xml:space="preserve"> In the Company of </w:t>
      </w:r>
      <w:proofErr w:type="spellStart"/>
      <w:r>
        <w:rPr>
          <w:i/>
          <w:sz w:val="22"/>
          <w:szCs w:val="22"/>
        </w:rPr>
        <w:t>Jesus</w:t>
      </w:r>
      <w:proofErr w:type="spellEnd"/>
      <w:r>
        <w:rPr>
          <w:sz w:val="22"/>
          <w:szCs w:val="22"/>
        </w:rPr>
        <w:t>, Westminster John K</w:t>
      </w:r>
      <w:r w:rsidR="009945A5">
        <w:rPr>
          <w:sz w:val="22"/>
          <w:szCs w:val="22"/>
        </w:rPr>
        <w:t>nox, Louisville (Kentucky) 2000</w:t>
      </w:r>
      <w:r>
        <w:rPr>
          <w:sz w:val="22"/>
          <w:szCs w:val="22"/>
        </w:rPr>
        <w:t>.</w:t>
      </w:r>
    </w:p>
    <w:p w14:paraId="00000023" w14:textId="77777777" w:rsidR="009120C2" w:rsidRDefault="00D50B46" w:rsidP="0082552F">
      <w:pPr>
        <w:spacing w:after="32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- Idem, </w:t>
      </w:r>
      <w:proofErr w:type="spellStart"/>
      <w:r>
        <w:rPr>
          <w:i/>
          <w:sz w:val="22"/>
          <w:szCs w:val="22"/>
        </w:rPr>
        <w:t>History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Theology</w:t>
      </w:r>
      <w:proofErr w:type="spellEnd"/>
      <w:r>
        <w:rPr>
          <w:i/>
          <w:sz w:val="22"/>
          <w:szCs w:val="22"/>
        </w:rPr>
        <w:t>, Story: Re-</w:t>
      </w:r>
      <w:proofErr w:type="spellStart"/>
      <w:r>
        <w:rPr>
          <w:i/>
          <w:sz w:val="22"/>
          <w:szCs w:val="22"/>
        </w:rPr>
        <w:t>contextaulizing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Mark’s</w:t>
      </w:r>
      <w:proofErr w:type="spellEnd"/>
      <w:r>
        <w:rPr>
          <w:i/>
          <w:sz w:val="22"/>
          <w:szCs w:val="22"/>
        </w:rPr>
        <w:t xml:space="preserve"> “</w:t>
      </w:r>
      <w:proofErr w:type="spellStart"/>
      <w:r>
        <w:rPr>
          <w:i/>
          <w:sz w:val="22"/>
          <w:szCs w:val="22"/>
        </w:rPr>
        <w:t>Mesianic</w:t>
      </w:r>
      <w:proofErr w:type="spellEnd"/>
      <w:r>
        <w:rPr>
          <w:i/>
          <w:sz w:val="22"/>
          <w:szCs w:val="22"/>
        </w:rPr>
        <w:t xml:space="preserve"> Secret” </w:t>
      </w:r>
      <w:proofErr w:type="spellStart"/>
      <w:r>
        <w:rPr>
          <w:i/>
          <w:sz w:val="22"/>
          <w:szCs w:val="22"/>
        </w:rPr>
        <w:t>as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Characterization</w:t>
      </w:r>
      <w:proofErr w:type="spellEnd"/>
      <w:r>
        <w:rPr>
          <w:i/>
          <w:sz w:val="22"/>
          <w:szCs w:val="22"/>
        </w:rPr>
        <w:t xml:space="preserve">, in </w:t>
      </w:r>
      <w:proofErr w:type="spellStart"/>
      <w:r>
        <w:rPr>
          <w:smallCaps/>
          <w:sz w:val="22"/>
          <w:szCs w:val="22"/>
        </w:rPr>
        <w:t>Skinner</w:t>
      </w:r>
      <w:proofErr w:type="spellEnd"/>
      <w:r>
        <w:rPr>
          <w:smallCaps/>
          <w:sz w:val="22"/>
          <w:szCs w:val="22"/>
        </w:rPr>
        <w:t xml:space="preserve">, </w:t>
      </w:r>
      <w:proofErr w:type="spellStart"/>
      <w:proofErr w:type="gramStart"/>
      <w:r>
        <w:rPr>
          <w:smallCaps/>
          <w:sz w:val="22"/>
          <w:szCs w:val="22"/>
        </w:rPr>
        <w:t>Ch</w:t>
      </w:r>
      <w:proofErr w:type="spellEnd"/>
      <w:r>
        <w:rPr>
          <w:smallCaps/>
          <w:sz w:val="22"/>
          <w:szCs w:val="22"/>
        </w:rPr>
        <w:t>.</w:t>
      </w:r>
      <w:proofErr w:type="gramEnd"/>
      <w:r>
        <w:rPr>
          <w:smallCaps/>
          <w:sz w:val="22"/>
          <w:szCs w:val="22"/>
        </w:rPr>
        <w:t xml:space="preserve">, </w:t>
      </w:r>
      <w:proofErr w:type="spellStart"/>
      <w:r>
        <w:rPr>
          <w:smallCaps/>
          <w:sz w:val="22"/>
          <w:szCs w:val="22"/>
        </w:rPr>
        <w:t>Hauge</w:t>
      </w:r>
      <w:proofErr w:type="spellEnd"/>
      <w:r>
        <w:rPr>
          <w:smallCaps/>
          <w:sz w:val="22"/>
          <w:szCs w:val="22"/>
        </w:rPr>
        <w:t>, M. R. (</w:t>
      </w:r>
      <w:proofErr w:type="spellStart"/>
      <w:r>
        <w:rPr>
          <w:sz w:val="22"/>
          <w:szCs w:val="22"/>
        </w:rPr>
        <w:t>eds</w:t>
      </w:r>
      <w:proofErr w:type="spellEnd"/>
      <w:r>
        <w:rPr>
          <w:sz w:val="22"/>
          <w:szCs w:val="22"/>
        </w:rPr>
        <w:t xml:space="preserve">.), </w:t>
      </w:r>
      <w:proofErr w:type="spellStart"/>
      <w:r>
        <w:rPr>
          <w:i/>
          <w:sz w:val="22"/>
          <w:szCs w:val="22"/>
        </w:rPr>
        <w:t>Character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Studies</w:t>
      </w:r>
      <w:proofErr w:type="spellEnd"/>
      <w:r>
        <w:rPr>
          <w:i/>
          <w:sz w:val="22"/>
          <w:szCs w:val="22"/>
        </w:rPr>
        <w:t xml:space="preserve"> and the Gospel of Mark,</w:t>
      </w:r>
      <w:r>
        <w:rPr>
          <w:sz w:val="22"/>
          <w:szCs w:val="22"/>
        </w:rPr>
        <w:t xml:space="preserve"> T &amp; T Clark, </w:t>
      </w:r>
      <w:proofErr w:type="spellStart"/>
      <w:r>
        <w:rPr>
          <w:sz w:val="22"/>
          <w:szCs w:val="22"/>
        </w:rPr>
        <w:t>London</w:t>
      </w:r>
      <w:proofErr w:type="spellEnd"/>
      <w:r>
        <w:rPr>
          <w:sz w:val="22"/>
          <w:szCs w:val="22"/>
        </w:rPr>
        <w:t xml:space="preserve"> 2016, 35-56.</w:t>
      </w:r>
    </w:p>
    <w:p w14:paraId="4F0F4E8E" w14:textId="1C05BF9D" w:rsidR="009945A5" w:rsidRDefault="009945A5" w:rsidP="009945A5">
      <w:pPr>
        <w:spacing w:after="320"/>
        <w:ind w:left="709" w:hanging="709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- </w:t>
      </w:r>
      <w:proofErr w:type="spellStart"/>
      <w:r>
        <w:rPr>
          <w:smallCaps/>
          <w:sz w:val="22"/>
          <w:szCs w:val="22"/>
        </w:rPr>
        <w:t>Manicardi</w:t>
      </w:r>
      <w:proofErr w:type="spellEnd"/>
      <w:r>
        <w:rPr>
          <w:smallCaps/>
          <w:sz w:val="22"/>
          <w:szCs w:val="22"/>
        </w:rPr>
        <w:t xml:space="preserve">, </w:t>
      </w:r>
      <w:proofErr w:type="gramStart"/>
      <w:r>
        <w:rPr>
          <w:smallCaps/>
          <w:sz w:val="22"/>
          <w:szCs w:val="22"/>
        </w:rPr>
        <w:t>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Il cammino di Gesù nel vangelo di Marco. Schema narrativo e tema cristologico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Biblical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Institute</w:t>
      </w:r>
      <w:proofErr w:type="spellEnd"/>
      <w:r>
        <w:rPr>
          <w:sz w:val="22"/>
          <w:szCs w:val="22"/>
        </w:rPr>
        <w:t xml:space="preserve"> Press, Roma 1981, ristampa 2003 (in particolare, la terza parte: </w:t>
      </w:r>
      <w:r>
        <w:rPr>
          <w:i/>
          <w:sz w:val="22"/>
          <w:szCs w:val="22"/>
        </w:rPr>
        <w:t>L’introduzione del cammino di Gesù e la sua conclusione</w:t>
      </w:r>
      <w:r>
        <w:rPr>
          <w:sz w:val="22"/>
          <w:szCs w:val="22"/>
        </w:rPr>
        <w:t>, 145-197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14:paraId="00000026" w14:textId="6A839BD7" w:rsidR="009120C2" w:rsidRDefault="00D50B46" w:rsidP="0082552F">
      <w:pPr>
        <w:spacing w:after="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9945A5">
        <w:rPr>
          <w:smallCaps/>
          <w:sz w:val="22"/>
          <w:szCs w:val="22"/>
        </w:rPr>
        <w:t>Sánchez</w:t>
      </w:r>
      <w:proofErr w:type="spellEnd"/>
      <w:r w:rsidR="009945A5">
        <w:rPr>
          <w:smallCaps/>
          <w:sz w:val="22"/>
          <w:szCs w:val="22"/>
        </w:rPr>
        <w:t xml:space="preserve"> Navarro, L.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ciego</w:t>
      </w:r>
      <w:proofErr w:type="spellEnd"/>
      <w:r>
        <w:rPr>
          <w:i/>
          <w:sz w:val="22"/>
          <w:szCs w:val="22"/>
        </w:rPr>
        <w:t xml:space="preserve"> de </w:t>
      </w:r>
      <w:proofErr w:type="spellStart"/>
      <w:r>
        <w:rPr>
          <w:i/>
          <w:sz w:val="22"/>
          <w:szCs w:val="22"/>
        </w:rPr>
        <w:t>Betsaida</w:t>
      </w:r>
      <w:proofErr w:type="spellEnd"/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in </w:t>
      </w:r>
      <w:proofErr w:type="spellStart"/>
      <w:r>
        <w:rPr>
          <w:smallCaps/>
          <w:sz w:val="22"/>
          <w:szCs w:val="22"/>
        </w:rPr>
        <w:t>Sánchez</w:t>
      </w:r>
      <w:proofErr w:type="spellEnd"/>
      <w:r>
        <w:rPr>
          <w:smallCaps/>
          <w:sz w:val="22"/>
          <w:szCs w:val="22"/>
        </w:rPr>
        <w:t xml:space="preserve"> Navarro</w:t>
      </w:r>
      <w:r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Testimonios</w:t>
      </w:r>
      <w:proofErr w:type="spell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del</w:t>
      </w:r>
      <w:proofErr w:type="gramEnd"/>
      <w:r>
        <w:rPr>
          <w:i/>
          <w:sz w:val="22"/>
          <w:szCs w:val="22"/>
        </w:rPr>
        <w:t xml:space="preserve"> Reino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Palabra</w:t>
      </w:r>
      <w:proofErr w:type="spellEnd"/>
      <w:r>
        <w:rPr>
          <w:sz w:val="22"/>
          <w:szCs w:val="22"/>
        </w:rPr>
        <w:t>, Madrid 2010, 156-160.</w:t>
      </w:r>
    </w:p>
    <w:p w14:paraId="284BEDEF" w14:textId="6D1A368A" w:rsidR="007D1B39" w:rsidRDefault="007D1B39" w:rsidP="0082552F">
      <w:pPr>
        <w:spacing w:after="3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945A5">
        <w:rPr>
          <w:sz w:val="22"/>
          <w:szCs w:val="22"/>
        </w:rPr>
        <w:t xml:space="preserve"> </w:t>
      </w:r>
      <w:proofErr w:type="spellStart"/>
      <w:r w:rsidRPr="007D1B39">
        <w:rPr>
          <w:smallCaps/>
          <w:sz w:val="22"/>
          <w:szCs w:val="22"/>
        </w:rPr>
        <w:t>Tannehill</w:t>
      </w:r>
      <w:proofErr w:type="spellEnd"/>
      <w:r>
        <w:rPr>
          <w:sz w:val="22"/>
          <w:szCs w:val="22"/>
        </w:rPr>
        <w:t xml:space="preserve">, R., </w:t>
      </w:r>
      <w:r w:rsidRPr="007D1B39">
        <w:rPr>
          <w:i/>
          <w:sz w:val="22"/>
          <w:szCs w:val="22"/>
        </w:rPr>
        <w:t xml:space="preserve">The Gospel of Mark </w:t>
      </w:r>
      <w:proofErr w:type="spellStart"/>
      <w:r w:rsidRPr="007D1B39">
        <w:rPr>
          <w:i/>
          <w:sz w:val="22"/>
          <w:szCs w:val="22"/>
        </w:rPr>
        <w:t>as</w:t>
      </w:r>
      <w:proofErr w:type="spellEnd"/>
      <w:r w:rsidRPr="007D1B39">
        <w:rPr>
          <w:i/>
          <w:sz w:val="22"/>
          <w:szCs w:val="22"/>
        </w:rPr>
        <w:t xml:space="preserve"> Narrative </w:t>
      </w:r>
      <w:proofErr w:type="spellStart"/>
      <w:r w:rsidRPr="007D1B39">
        <w:rPr>
          <w:i/>
          <w:sz w:val="22"/>
          <w:szCs w:val="22"/>
        </w:rPr>
        <w:t>Christology</w:t>
      </w:r>
      <w:proofErr w:type="spellEnd"/>
      <w:r>
        <w:rPr>
          <w:sz w:val="22"/>
          <w:szCs w:val="22"/>
        </w:rPr>
        <w:t xml:space="preserve">, in </w:t>
      </w:r>
      <w:proofErr w:type="gramStart"/>
      <w:r>
        <w:rPr>
          <w:sz w:val="22"/>
          <w:szCs w:val="22"/>
        </w:rPr>
        <w:t>«</w:t>
      </w:r>
      <w:proofErr w:type="spellStart"/>
      <w:proofErr w:type="gramEnd"/>
      <w:r>
        <w:rPr>
          <w:sz w:val="22"/>
          <w:szCs w:val="22"/>
        </w:rPr>
        <w:t>Semeia</w:t>
      </w:r>
      <w:proofErr w:type="spellEnd"/>
      <w:r>
        <w:rPr>
          <w:sz w:val="22"/>
          <w:szCs w:val="22"/>
        </w:rPr>
        <w:t>» (1979), 57-95.</w:t>
      </w:r>
    </w:p>
    <w:p w14:paraId="0092DA38" w14:textId="1476B1E2" w:rsidR="009945A5" w:rsidRPr="009945A5" w:rsidRDefault="009945A5" w:rsidP="009945A5">
      <w:pPr>
        <w:spacing w:after="320"/>
        <w:ind w:left="709" w:hanging="709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- Vignolo, R</w:t>
      </w:r>
      <w:r>
        <w:rPr>
          <w:sz w:val="22"/>
          <w:szCs w:val="22"/>
        </w:rPr>
        <w:t xml:space="preserve">., </w:t>
      </w:r>
      <w:r>
        <w:rPr>
          <w:i/>
          <w:sz w:val="22"/>
          <w:szCs w:val="22"/>
        </w:rPr>
        <w:t>Cercare Gesù: tema e forma del vangelo di Marco</w:t>
      </w:r>
      <w:r>
        <w:rPr>
          <w:sz w:val="22"/>
          <w:szCs w:val="22"/>
        </w:rPr>
        <w:t xml:space="preserve"> in </w:t>
      </w:r>
      <w:proofErr w:type="spellStart"/>
      <w:r>
        <w:rPr>
          <w:smallCaps/>
          <w:sz w:val="22"/>
          <w:szCs w:val="22"/>
        </w:rPr>
        <w:t>Cilia</w:t>
      </w:r>
      <w:proofErr w:type="spellEnd"/>
      <w:r>
        <w:rPr>
          <w:smallCaps/>
          <w:sz w:val="22"/>
          <w:szCs w:val="22"/>
        </w:rPr>
        <w:t>, L.</w:t>
      </w:r>
      <w:r>
        <w:rPr>
          <w:sz w:val="22"/>
          <w:szCs w:val="22"/>
        </w:rPr>
        <w:t xml:space="preserve"> (a cura di), </w:t>
      </w:r>
      <w:r>
        <w:rPr>
          <w:i/>
          <w:sz w:val="22"/>
          <w:szCs w:val="22"/>
        </w:rPr>
        <w:t xml:space="preserve">Marco e il suo vangelo. </w:t>
      </w:r>
      <w:proofErr w:type="gramStart"/>
      <w:r>
        <w:rPr>
          <w:i/>
          <w:sz w:val="22"/>
          <w:szCs w:val="22"/>
        </w:rPr>
        <w:t>Atti del Convegno Internazionale di Studi “Il Vangelo di Marco”, Venezia, 30-31 maggio 1995</w:t>
      </w:r>
      <w:r>
        <w:rPr>
          <w:sz w:val="22"/>
          <w:szCs w:val="22"/>
        </w:rPr>
        <w:t>, San Paolo, Cinisello Balsamo 1997,</w:t>
      </w:r>
      <w:r>
        <w:rPr>
          <w:smallCaps/>
          <w:sz w:val="22"/>
          <w:szCs w:val="22"/>
        </w:rPr>
        <w:t xml:space="preserve"> 77-114.</w:t>
      </w:r>
      <w:proofErr w:type="gramEnd"/>
    </w:p>
    <w:p w14:paraId="00000028" w14:textId="77777777" w:rsidR="009120C2" w:rsidRDefault="00D50B46">
      <w:pPr>
        <w:spacing w:after="320"/>
        <w:ind w:left="709" w:hanging="709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- </w:t>
      </w:r>
      <w:proofErr w:type="spellStart"/>
      <w:r>
        <w:rPr>
          <w:smallCaps/>
          <w:color w:val="1A1A1A"/>
          <w:sz w:val="22"/>
          <w:szCs w:val="22"/>
        </w:rPr>
        <w:t>Yarbro</w:t>
      </w:r>
      <w:proofErr w:type="spellEnd"/>
      <w:r>
        <w:rPr>
          <w:smallCaps/>
          <w:color w:val="1A1A1A"/>
          <w:sz w:val="22"/>
          <w:szCs w:val="22"/>
        </w:rPr>
        <w:t xml:space="preserve"> Collins, A.</w:t>
      </w:r>
      <w:r>
        <w:rPr>
          <w:color w:val="1A1A1A"/>
          <w:sz w:val="22"/>
          <w:szCs w:val="22"/>
        </w:rPr>
        <w:t xml:space="preserve">, </w:t>
      </w:r>
      <w:proofErr w:type="spellStart"/>
      <w:r>
        <w:rPr>
          <w:i/>
          <w:color w:val="1A1A1A"/>
          <w:sz w:val="22"/>
          <w:szCs w:val="22"/>
        </w:rPr>
        <w:t>Mark’s</w:t>
      </w:r>
      <w:proofErr w:type="spellEnd"/>
      <w:r>
        <w:rPr>
          <w:i/>
          <w:color w:val="1A1A1A"/>
          <w:sz w:val="22"/>
          <w:szCs w:val="22"/>
        </w:rPr>
        <w:t xml:space="preserve"> </w:t>
      </w:r>
      <w:proofErr w:type="spellStart"/>
      <w:r>
        <w:rPr>
          <w:i/>
          <w:color w:val="1A1A1A"/>
          <w:sz w:val="22"/>
          <w:szCs w:val="22"/>
        </w:rPr>
        <w:t>Interpretation</w:t>
      </w:r>
      <w:proofErr w:type="spellEnd"/>
      <w:r>
        <w:rPr>
          <w:i/>
          <w:color w:val="1A1A1A"/>
          <w:sz w:val="22"/>
          <w:szCs w:val="22"/>
        </w:rPr>
        <w:t xml:space="preserve"> of the Death of </w:t>
      </w:r>
      <w:proofErr w:type="spellStart"/>
      <w:r>
        <w:rPr>
          <w:i/>
          <w:color w:val="1A1A1A"/>
          <w:sz w:val="22"/>
          <w:szCs w:val="22"/>
        </w:rPr>
        <w:t>Jesus</w:t>
      </w:r>
      <w:proofErr w:type="spellEnd"/>
      <w:r>
        <w:rPr>
          <w:color w:val="1A1A1A"/>
          <w:sz w:val="22"/>
          <w:szCs w:val="22"/>
        </w:rPr>
        <w:t xml:space="preserve">, in </w:t>
      </w:r>
      <w:proofErr w:type="gramStart"/>
      <w:r>
        <w:rPr>
          <w:color w:val="1A1A1A"/>
          <w:sz w:val="22"/>
          <w:szCs w:val="22"/>
        </w:rPr>
        <w:t>«</w:t>
      </w:r>
      <w:proofErr w:type="gramEnd"/>
      <w:r>
        <w:rPr>
          <w:color w:val="1A1A1A"/>
          <w:sz w:val="22"/>
          <w:szCs w:val="22"/>
        </w:rPr>
        <w:t xml:space="preserve">Journal of </w:t>
      </w:r>
      <w:proofErr w:type="spellStart"/>
      <w:r>
        <w:rPr>
          <w:color w:val="1A1A1A"/>
          <w:sz w:val="22"/>
          <w:szCs w:val="22"/>
        </w:rPr>
        <w:t>Biblical</w:t>
      </w:r>
      <w:proofErr w:type="spellEnd"/>
      <w:r>
        <w:rPr>
          <w:color w:val="1A1A1A"/>
          <w:sz w:val="22"/>
          <w:szCs w:val="22"/>
        </w:rPr>
        <w:t xml:space="preserve"> </w:t>
      </w:r>
      <w:proofErr w:type="spellStart"/>
      <w:r>
        <w:rPr>
          <w:color w:val="1A1A1A"/>
          <w:sz w:val="22"/>
          <w:szCs w:val="22"/>
        </w:rPr>
        <w:t>Literature</w:t>
      </w:r>
      <w:proofErr w:type="spellEnd"/>
      <w:r>
        <w:rPr>
          <w:color w:val="1A1A1A"/>
          <w:sz w:val="22"/>
          <w:szCs w:val="22"/>
        </w:rPr>
        <w:t>» 128/3 (2009), 545-554.</w:t>
      </w:r>
    </w:p>
    <w:p w14:paraId="00000029" w14:textId="77777777" w:rsidR="009120C2" w:rsidRDefault="009120C2">
      <w:pPr>
        <w:rPr>
          <w:smallCaps/>
          <w:sz w:val="22"/>
          <w:szCs w:val="22"/>
        </w:rPr>
      </w:pPr>
    </w:p>
    <w:p w14:paraId="0000002A" w14:textId="296AD0C8" w:rsidR="009120C2" w:rsidRDefault="00D50B46">
      <w:pPr>
        <w:jc w:val="right"/>
        <w:rPr>
          <w:smallCaps/>
          <w:sz w:val="22"/>
          <w:szCs w:val="22"/>
        </w:rPr>
      </w:pPr>
      <w:r>
        <w:rPr>
          <w:i/>
          <w:sz w:val="22"/>
          <w:szCs w:val="22"/>
        </w:rPr>
        <w:t>Rom</w:t>
      </w:r>
      <w:r w:rsidR="0082552F">
        <w:rPr>
          <w:i/>
          <w:sz w:val="22"/>
          <w:szCs w:val="22"/>
        </w:rPr>
        <w:t xml:space="preserve">a, febbraio </w:t>
      </w:r>
      <w:r>
        <w:rPr>
          <w:smallCaps/>
          <w:sz w:val="22"/>
          <w:szCs w:val="22"/>
        </w:rPr>
        <w:t>2021</w:t>
      </w:r>
    </w:p>
    <w:sectPr w:rsidR="009120C2">
      <w:footerReference w:type="even" r:id="rId9"/>
      <w:footerReference w:type="default" r:id="rId10"/>
      <w:pgSz w:w="11900" w:h="16840"/>
      <w:pgMar w:top="1417" w:right="1134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1D9C4" w14:textId="77777777" w:rsidR="00AB443F" w:rsidRDefault="00AB443F" w:rsidP="00AB443F">
      <w:r>
        <w:separator/>
      </w:r>
    </w:p>
  </w:endnote>
  <w:endnote w:type="continuationSeparator" w:id="0">
    <w:p w14:paraId="30E3A045" w14:textId="77777777" w:rsidR="00AB443F" w:rsidRDefault="00AB443F" w:rsidP="00AB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9CFF" w14:textId="77777777" w:rsidR="00AB443F" w:rsidRDefault="00AB443F" w:rsidP="00732C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E9C3DC" w14:textId="77777777" w:rsidR="00AB443F" w:rsidRDefault="00AB443F" w:rsidP="00AB44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AF94" w14:textId="77777777" w:rsidR="00AB443F" w:rsidRDefault="00AB443F" w:rsidP="00732C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E21426" w14:textId="77777777" w:rsidR="00AB443F" w:rsidRDefault="00AB443F" w:rsidP="00AB443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AB98A" w14:textId="77777777" w:rsidR="00AB443F" w:rsidRDefault="00AB443F" w:rsidP="00AB443F">
      <w:r>
        <w:separator/>
      </w:r>
    </w:p>
  </w:footnote>
  <w:footnote w:type="continuationSeparator" w:id="0">
    <w:p w14:paraId="3B08E11C" w14:textId="77777777" w:rsidR="00AB443F" w:rsidRDefault="00AB443F" w:rsidP="00AB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30E"/>
    <w:multiLevelType w:val="multilevel"/>
    <w:tmpl w:val="AABEB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20C2"/>
    <w:rsid w:val="007D1B39"/>
    <w:rsid w:val="0082552F"/>
    <w:rsid w:val="009120C2"/>
    <w:rsid w:val="009945A5"/>
    <w:rsid w:val="00AB443F"/>
    <w:rsid w:val="00D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BBF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311B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9A2A20"/>
    <w:pPr>
      <w:spacing w:after="120"/>
      <w:jc w:val="both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A2A20"/>
    <w:rPr>
      <w:rFonts w:ascii="Times New Roman" w:hAnsi="Times New Roman"/>
      <w:sz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11BBF"/>
    <w:rPr>
      <w:rFonts w:ascii="Times" w:hAnsi="Times"/>
      <w:b/>
      <w:bCs/>
      <w:kern w:val="36"/>
      <w:sz w:val="48"/>
      <w:szCs w:val="4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F082E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3F082E"/>
    <w:rPr>
      <w:rFonts w:ascii="Lucida Grande" w:hAnsi="Lucida Grande"/>
      <w:lang w:eastAsia="ja-JP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F082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082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F082E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082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082E"/>
    <w:rPr>
      <w:b/>
      <w:bCs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82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082E"/>
    <w:rPr>
      <w:rFonts w:ascii="Lucida Grande" w:hAnsi="Lucida Grande"/>
      <w:sz w:val="18"/>
      <w:szCs w:val="18"/>
      <w:lang w:eastAsia="ja-JP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AB44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443F"/>
    <w:rPr>
      <w:lang w:eastAsia="ja-JP"/>
    </w:rPr>
  </w:style>
  <w:style w:type="character" w:styleId="Numeropagina">
    <w:name w:val="page number"/>
    <w:basedOn w:val="Caratterepredefinitoparagrafo"/>
    <w:uiPriority w:val="99"/>
    <w:semiHidden/>
    <w:unhideWhenUsed/>
    <w:rsid w:val="00AB4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BBF"/>
    <w:rPr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311B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9A2A20"/>
    <w:pPr>
      <w:spacing w:after="120"/>
      <w:jc w:val="both"/>
    </w:pPr>
    <w:rPr>
      <w:rFonts w:ascii="Times New Roman" w:hAnsi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A2A20"/>
    <w:rPr>
      <w:rFonts w:ascii="Times New Roman" w:hAnsi="Times New Roman"/>
      <w:sz w:val="20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11BBF"/>
    <w:rPr>
      <w:rFonts w:ascii="Times" w:hAnsi="Times"/>
      <w:b/>
      <w:bCs/>
      <w:kern w:val="36"/>
      <w:sz w:val="48"/>
      <w:szCs w:val="4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F082E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3F082E"/>
    <w:rPr>
      <w:rFonts w:ascii="Lucida Grande" w:hAnsi="Lucida Grande"/>
      <w:lang w:eastAsia="ja-JP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F082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082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F082E"/>
    <w:rPr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082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082E"/>
    <w:rPr>
      <w:b/>
      <w:bCs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82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F082E"/>
    <w:rPr>
      <w:rFonts w:ascii="Lucida Grande" w:hAnsi="Lucida Grande"/>
      <w:sz w:val="18"/>
      <w:szCs w:val="18"/>
      <w:lang w:eastAsia="ja-JP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AB44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B443F"/>
    <w:rPr>
      <w:lang w:eastAsia="ja-JP"/>
    </w:rPr>
  </w:style>
  <w:style w:type="character" w:styleId="Numeropagina">
    <w:name w:val="page number"/>
    <w:basedOn w:val="Caratterepredefinitoparagrafo"/>
    <w:uiPriority w:val="99"/>
    <w:semiHidden/>
    <w:unhideWhenUsed/>
    <w:rsid w:val="00AB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yrNfoj25/ka63gzWINJE8Yl4Jw==">AMUW2mXZiN8wfXW51ekpANcleWDroFrpU7cQcl6qUEGh7POch5DDpzKFkmEpkNnkuiGRIdFRKEK73XG4Nc98sKZN/y1OjjbpA5bWrdZZNI8qr1BleilK9Sc=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603</Words>
  <Characters>3441</Characters>
  <Application>Microsoft Macintosh Word</Application>
  <DocSecurity>0</DocSecurity>
  <Lines>28</Lines>
  <Paragraphs>8</Paragraphs>
  <ScaleCrop>false</ScaleCrop>
  <Company>PRESSE ÉDUCATIVE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Galdeano</dc:creator>
  <cp:lastModifiedBy>Marie BERNARD</cp:lastModifiedBy>
  <cp:revision>4</cp:revision>
  <dcterms:created xsi:type="dcterms:W3CDTF">2020-05-20T16:41:00Z</dcterms:created>
  <dcterms:modified xsi:type="dcterms:W3CDTF">2021-02-18T11:35:00Z</dcterms:modified>
</cp:coreProperties>
</file>