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2855" w14:textId="710132F2" w:rsidR="00F62065" w:rsidRPr="003604E5" w:rsidRDefault="003604E5">
      <w:pPr>
        <w:rPr>
          <w:b/>
          <w:bCs/>
        </w:rPr>
      </w:pPr>
      <w:r>
        <w:rPr>
          <w:b/>
          <w:bCs/>
        </w:rPr>
        <w:t>Mariologia liturgica</w:t>
      </w:r>
    </w:p>
    <w:p w14:paraId="2D39867E" w14:textId="12E94C52" w:rsidR="003604E5" w:rsidRDefault="003604E5"/>
    <w:p w14:paraId="1B219047" w14:textId="25CB6F52" w:rsidR="003604E5" w:rsidRDefault="00B82D3A">
      <w:r>
        <w:t>L’esortazione apostolica</w:t>
      </w:r>
      <w:r w:rsidR="003604E5">
        <w:t xml:space="preserve"> </w:t>
      </w:r>
      <w:r w:rsidR="003604E5">
        <w:rPr>
          <w:i/>
          <w:iCs/>
        </w:rPr>
        <w:t xml:space="preserve">Marialis cultus </w:t>
      </w:r>
      <w:r>
        <w:t>ha presentato, in maniera sistematica, il valore</w:t>
      </w:r>
      <w:r w:rsidR="003604E5">
        <w:t xml:space="preserve"> del culto mariano nella Chiesa, la collocazione e il significato teologico e pastorale delle feste mariane nell’Anno Liturgico, </w:t>
      </w:r>
      <w:r>
        <w:t xml:space="preserve">offrendo anche </w:t>
      </w:r>
      <w:r w:rsidR="003604E5">
        <w:t xml:space="preserve">gli orientamenti biblici, teologici, ecclesiologici e antropologici </w:t>
      </w:r>
      <w:r>
        <w:t>per un corretto culto</w:t>
      </w:r>
      <w:r w:rsidR="003604E5">
        <w:t xml:space="preserve"> mariano e</w:t>
      </w:r>
      <w:r>
        <w:t xml:space="preserve">, infine, valorizzando </w:t>
      </w:r>
      <w:r w:rsidR="003604E5">
        <w:t>la pietà popolare, specialmente le devozioni dell’</w:t>
      </w:r>
      <w:r w:rsidR="003604E5" w:rsidRPr="0005439C">
        <w:rPr>
          <w:i/>
          <w:iCs/>
        </w:rPr>
        <w:t xml:space="preserve">Angelus Domini </w:t>
      </w:r>
      <w:r w:rsidR="003604E5">
        <w:t xml:space="preserve">e del </w:t>
      </w:r>
      <w:r w:rsidR="0005439C">
        <w:t xml:space="preserve">santo </w:t>
      </w:r>
      <w:r w:rsidR="003604E5">
        <w:t>Rosario.</w:t>
      </w:r>
    </w:p>
    <w:p w14:paraId="65393DE8" w14:textId="2D8E9FD3" w:rsidR="00B82D3A" w:rsidRPr="00B82D3A" w:rsidRDefault="00B82D3A">
      <w:r>
        <w:t xml:space="preserve">Il seminario, partendo dalle tematiche </w:t>
      </w:r>
      <w:r w:rsidR="00AD742B">
        <w:t>esposte ne</w:t>
      </w:r>
      <w:r>
        <w:t xml:space="preserve">lla </w:t>
      </w:r>
      <w:r>
        <w:rPr>
          <w:i/>
          <w:iCs/>
        </w:rPr>
        <w:t xml:space="preserve">Marialis cultus, </w:t>
      </w:r>
      <w:r>
        <w:t xml:space="preserve">vuole approfondire la mariologia liturgica analizzando, in particolare, </w:t>
      </w:r>
      <w:r w:rsidR="00F629F3">
        <w:t>la celebrazione della Vergine Maria</w:t>
      </w:r>
      <w:r>
        <w:t xml:space="preserve"> all’interno nel mistero di Cristo e della Chiesa secondo la </w:t>
      </w:r>
      <w:r>
        <w:rPr>
          <w:i/>
          <w:iCs/>
        </w:rPr>
        <w:t>lex orandi</w:t>
      </w:r>
      <w:r>
        <w:t xml:space="preserve"> che si ricava dai testi liturgici.</w:t>
      </w:r>
    </w:p>
    <w:p w14:paraId="3B7F07C7" w14:textId="19ED7259" w:rsidR="003604E5" w:rsidRDefault="003604E5">
      <w:r>
        <w:t>Dopo un’introduzione del docente, ogni studente sceglierà un argomento da sviluppare individualmente, con la guida del docente</w:t>
      </w:r>
      <w:r w:rsidR="00B82D3A">
        <w:t xml:space="preserve"> e preparerà un elaborato da presentare alla fine del seminario.</w:t>
      </w:r>
    </w:p>
    <w:p w14:paraId="469CCE7A" w14:textId="08A9EB93" w:rsidR="003604E5" w:rsidRDefault="003604E5"/>
    <w:p w14:paraId="79BF244A" w14:textId="18236B3E" w:rsidR="003604E5" w:rsidRDefault="003604E5">
      <w:r>
        <w:t>Bibliografia:</w:t>
      </w:r>
    </w:p>
    <w:p w14:paraId="56F0CD2D" w14:textId="004D0651" w:rsidR="003604E5" w:rsidRDefault="00F629F3">
      <w:r w:rsidRPr="00F629F3">
        <w:t>P</w:t>
      </w:r>
      <w:r>
        <w:rPr>
          <w:smallCaps/>
        </w:rPr>
        <w:t>aolo V</w:t>
      </w:r>
      <w:r w:rsidRPr="00F629F3">
        <w:t xml:space="preserve">I, </w:t>
      </w:r>
      <w:r>
        <w:t xml:space="preserve">Esortazione apostolica </w:t>
      </w:r>
      <w:r w:rsidRPr="00F629F3">
        <w:rPr>
          <w:i/>
          <w:iCs/>
        </w:rPr>
        <w:t>Marialis cultus</w:t>
      </w:r>
      <w:r w:rsidRPr="00F629F3">
        <w:t>, 2 febbraio 1974, AAS 66 (1974) 113-168</w:t>
      </w:r>
      <w:r>
        <w:t>.</w:t>
      </w:r>
    </w:p>
    <w:p w14:paraId="25F7F804" w14:textId="7BDD901C" w:rsidR="00F629F3" w:rsidRDefault="00F629F3">
      <w:r w:rsidRPr="00F629F3">
        <w:rPr>
          <w:smallCaps/>
        </w:rPr>
        <w:t>C</w:t>
      </w:r>
      <w:r>
        <w:rPr>
          <w:smallCaps/>
        </w:rPr>
        <w:t>ongregatio pro Cultu Divino</w:t>
      </w:r>
      <w:r>
        <w:t xml:space="preserve">, </w:t>
      </w:r>
      <w:r w:rsidRPr="00F629F3">
        <w:rPr>
          <w:i/>
          <w:iCs/>
        </w:rPr>
        <w:t>Collectio Missarum de Beata Maria Virgine,</w:t>
      </w:r>
      <w:r>
        <w:t xml:space="preserve"> Editio Typica, 2 voll., </w:t>
      </w:r>
      <w:r>
        <w:t>LEV, Città del Vaticano</w:t>
      </w:r>
      <w:r>
        <w:t xml:space="preserve"> 1987; edizione italiana CEI, </w:t>
      </w:r>
      <w:r w:rsidRPr="00F629F3">
        <w:rPr>
          <w:i/>
          <w:iCs/>
        </w:rPr>
        <w:t>Messe della beata Vergine Maria. Raccolta di formulari secondo l’anno liturgico,</w:t>
      </w:r>
      <w:r>
        <w:t xml:space="preserve"> 2 voll., </w:t>
      </w:r>
      <w:r>
        <w:t>LEV, Città del Vaticano</w:t>
      </w:r>
      <w:r>
        <w:t xml:space="preserve"> 1987</w:t>
      </w:r>
      <w:r>
        <w:t>.</w:t>
      </w:r>
    </w:p>
    <w:p w14:paraId="50D9B071" w14:textId="59705176" w:rsidR="00F629F3" w:rsidRDefault="00F629F3" w:rsidP="00F629F3">
      <w:pPr>
        <w:rPr>
          <w:b/>
          <w:bCs/>
        </w:rPr>
      </w:pPr>
      <w:r>
        <w:rPr>
          <w:smallCaps/>
        </w:rPr>
        <w:t xml:space="preserve">C. </w:t>
      </w:r>
      <w:r w:rsidRPr="00F629F3">
        <w:rPr>
          <w:smallCaps/>
        </w:rPr>
        <w:t>Maggioni</w:t>
      </w:r>
      <w:r>
        <w:t xml:space="preserve">, </w:t>
      </w:r>
      <w:r>
        <w:rPr>
          <w:i/>
          <w:iCs/>
        </w:rPr>
        <w:t xml:space="preserve">Maria nella Chiesa in preghiera. Solennità, feste e memorie mariane nell'anno liturgico, </w:t>
      </w:r>
      <w:r>
        <w:t>San Paolo, Cinisello Balsamo (MI) 1997</w:t>
      </w:r>
      <w:r>
        <w:t>.</w:t>
      </w:r>
    </w:p>
    <w:p w14:paraId="385996FB" w14:textId="77777777" w:rsidR="00F629F3" w:rsidRDefault="00F629F3">
      <w:r>
        <w:t xml:space="preserve">N. </w:t>
      </w:r>
      <w:r w:rsidRPr="00F629F3">
        <w:rPr>
          <w:smallCaps/>
        </w:rPr>
        <w:t>Z</w:t>
      </w:r>
      <w:r>
        <w:rPr>
          <w:smallCaps/>
        </w:rPr>
        <w:t>amberlan</w:t>
      </w:r>
      <w:r>
        <w:t xml:space="preserve">, «La “Collectio missarum de b. Maria Virgine”. Bibliografia ragionata (1986- 2001)», in </w:t>
      </w:r>
      <w:r w:rsidRPr="00F629F3">
        <w:rPr>
          <w:i/>
          <w:iCs/>
        </w:rPr>
        <w:t>Marianum</w:t>
      </w:r>
      <w:r>
        <w:t xml:space="preserve"> 65 (2003) 49-99; </w:t>
      </w:r>
    </w:p>
    <w:p w14:paraId="39F1F775" w14:textId="77777777" w:rsidR="00954FE5" w:rsidRDefault="00954FE5" w:rsidP="00954FE5">
      <w:r>
        <w:t xml:space="preserve">J. </w:t>
      </w:r>
      <w:r w:rsidRPr="00F629F3">
        <w:rPr>
          <w:smallCaps/>
        </w:rPr>
        <w:t>L</w:t>
      </w:r>
      <w:r>
        <w:rPr>
          <w:smallCaps/>
        </w:rPr>
        <w:t>opez Martin</w:t>
      </w:r>
      <w:r>
        <w:t xml:space="preserve">, «María en la celebración del misterio de Cristo. Los “praenotanda” de la “Collectio Missarum de beata Maria Virgine”», in </w:t>
      </w:r>
      <w:r w:rsidRPr="00F629F3">
        <w:rPr>
          <w:i/>
          <w:iCs/>
        </w:rPr>
        <w:t>Marianum</w:t>
      </w:r>
      <w:r>
        <w:t xml:space="preserve"> 49 (1987) 43-86.</w:t>
      </w:r>
    </w:p>
    <w:p w14:paraId="55208324" w14:textId="5B53E1D4" w:rsidR="00954FE5" w:rsidRDefault="00954FE5">
      <w:r>
        <w:t xml:space="preserve">I.M. </w:t>
      </w:r>
      <w:r w:rsidRPr="00F629F3">
        <w:rPr>
          <w:smallCaps/>
        </w:rPr>
        <w:t>Calabuig</w:t>
      </w:r>
      <w:r>
        <w:t xml:space="preserve">, «Il culto di Maria in Oriente e in Occidente», in A.J. </w:t>
      </w:r>
      <w:r w:rsidRPr="00954FE5">
        <w:rPr>
          <w:smallCaps/>
        </w:rPr>
        <w:t>Chupungco</w:t>
      </w:r>
      <w:r>
        <w:t xml:space="preserve"> (ed.), </w:t>
      </w:r>
      <w:r w:rsidRPr="00954FE5">
        <w:rPr>
          <w:i/>
          <w:iCs/>
        </w:rPr>
        <w:t>Scientia Liturgica. Manuale di Liturgia</w:t>
      </w:r>
      <w:r>
        <w:t>, V. Tempo e spazio liturgico, Piemme, Casale Monferrato 1998, 255-337</w:t>
      </w:r>
      <w:r>
        <w:t>.</w:t>
      </w:r>
    </w:p>
    <w:p w14:paraId="440B10E8" w14:textId="218DB9E0" w:rsidR="00F629F3" w:rsidRDefault="00F629F3">
      <w:r>
        <w:t xml:space="preserve">C. </w:t>
      </w:r>
      <w:r w:rsidRPr="00F629F3">
        <w:rPr>
          <w:smallCaps/>
        </w:rPr>
        <w:t>Maggioni</w:t>
      </w:r>
      <w:r>
        <w:t>, La “Tota pulchra” nell’esperienza liturgico-celebrativa, in Theotokos 14 (2006) 407-456;</w:t>
      </w:r>
    </w:p>
    <w:p w14:paraId="14236F01" w14:textId="619B32AE" w:rsidR="00F629F3" w:rsidRDefault="00F629F3">
      <w:r>
        <w:t xml:space="preserve"> C. </w:t>
      </w:r>
      <w:r w:rsidRPr="00F629F3">
        <w:rPr>
          <w:smallCaps/>
        </w:rPr>
        <w:t>Maggioni</w:t>
      </w:r>
      <w:r>
        <w:t>, “De Beata Maria Virgine”. I 25 anni della “Collectio missarum”, in Rivista Liturgica 99 (2012) 973-982.</w:t>
      </w:r>
      <w:r w:rsidRPr="00F629F3">
        <w:t xml:space="preserve"> </w:t>
      </w:r>
    </w:p>
    <w:p w14:paraId="5D6A7DFE" w14:textId="43E8C21C" w:rsidR="00F629F3" w:rsidRDefault="00F629F3">
      <w:r>
        <w:t xml:space="preserve">C. </w:t>
      </w:r>
      <w:r w:rsidRPr="00F629F3">
        <w:rPr>
          <w:smallCaps/>
        </w:rPr>
        <w:t>Maggioni</w:t>
      </w:r>
      <w:r>
        <w:t xml:space="preserve">, </w:t>
      </w:r>
      <w:r w:rsidRPr="00954FE5">
        <w:rPr>
          <w:i/>
          <w:iCs/>
        </w:rPr>
        <w:t>Benedetto il frutto del tuo grembo. Due millenni di pietà mariana</w:t>
      </w:r>
      <w:r>
        <w:t xml:space="preserve">, Portalupi Editore, Casale Monferrato 2000; </w:t>
      </w:r>
    </w:p>
    <w:p w14:paraId="41EAEEE0" w14:textId="4B2AD8F7" w:rsidR="00F629F3" w:rsidRPr="00F629F3" w:rsidRDefault="00954FE5">
      <w:r>
        <w:t xml:space="preserve">C. </w:t>
      </w:r>
      <w:r w:rsidRPr="00F629F3">
        <w:rPr>
          <w:smallCaps/>
        </w:rPr>
        <w:t>Maggioni</w:t>
      </w:r>
      <w:r>
        <w:t xml:space="preserve">, </w:t>
      </w:r>
      <w:r w:rsidR="00F629F3">
        <w:t xml:space="preserve">«Le feste mariane nell’antichità e nel primo medioevo», in Theotokos 16 (2008) pp. 127-154; </w:t>
      </w:r>
      <w:r>
        <w:t xml:space="preserve">C. </w:t>
      </w:r>
      <w:r w:rsidRPr="00F629F3">
        <w:rPr>
          <w:smallCaps/>
        </w:rPr>
        <w:t>Maggioni</w:t>
      </w:r>
      <w:r>
        <w:t xml:space="preserve">, </w:t>
      </w:r>
      <w:r>
        <w:t>«</w:t>
      </w:r>
      <w:r w:rsidR="00F629F3">
        <w:t>Liturgia</w:t>
      </w:r>
      <w:r>
        <w:t>»</w:t>
      </w:r>
      <w:r w:rsidR="00F629F3">
        <w:t xml:space="preserve">, in </w:t>
      </w:r>
      <w:r w:rsidR="00F629F3" w:rsidRPr="00954FE5">
        <w:rPr>
          <w:i/>
          <w:iCs/>
        </w:rPr>
        <w:t>Mariologia</w:t>
      </w:r>
      <w:r w:rsidR="00F629F3">
        <w:t xml:space="preserve">, a cura di S. </w:t>
      </w:r>
      <w:r w:rsidR="00F629F3" w:rsidRPr="00954FE5">
        <w:rPr>
          <w:smallCaps/>
        </w:rPr>
        <w:t xml:space="preserve">De Fiores – V. Ferrari Schiefer - S.M. Perrella, </w:t>
      </w:r>
      <w:r w:rsidR="00F629F3">
        <w:t>Dizionari San Paolo, Cinisello Balsamo 2009, 726-737</w:t>
      </w:r>
      <w:r>
        <w:t>.</w:t>
      </w:r>
    </w:p>
    <w:p w14:paraId="02B9D0CA" w14:textId="77777777" w:rsidR="003604E5" w:rsidRDefault="003604E5"/>
    <w:sectPr w:rsidR="00360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5"/>
    <w:rsid w:val="0005439C"/>
    <w:rsid w:val="003604E5"/>
    <w:rsid w:val="00792C39"/>
    <w:rsid w:val="00954FE5"/>
    <w:rsid w:val="00AD742B"/>
    <w:rsid w:val="00B82D3A"/>
    <w:rsid w:val="00F62065"/>
    <w:rsid w:val="00F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E4D8"/>
  <w15:chartTrackingRefBased/>
  <w15:docId w15:val="{2EE4539F-DB79-4933-B1FA-A15B7AD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39"/>
    <w:pPr>
      <w:spacing w:after="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gaudio</dc:creator>
  <cp:keywords/>
  <dc:description/>
  <cp:lastModifiedBy>daniela del gaudio</cp:lastModifiedBy>
  <cp:revision>5</cp:revision>
  <dcterms:created xsi:type="dcterms:W3CDTF">2021-04-25T18:05:00Z</dcterms:created>
  <dcterms:modified xsi:type="dcterms:W3CDTF">2021-04-26T07:52:00Z</dcterms:modified>
</cp:coreProperties>
</file>