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C487" w14:textId="77777777" w:rsidR="00180D88" w:rsidRPr="00180D88" w:rsidRDefault="00180D88" w:rsidP="00180D88">
      <w:pPr>
        <w:shd w:val="clear" w:color="auto" w:fill="FFFFFF"/>
        <w:spacing w:after="0" w:line="240" w:lineRule="auto"/>
        <w:outlineLvl w:val="1"/>
        <w:rPr>
          <w:rFonts w:eastAsia="Times New Roman" w:cs="Times New Roman"/>
          <w:b/>
          <w:bCs/>
          <w:color w:val="212121"/>
          <w:sz w:val="32"/>
          <w:szCs w:val="32"/>
          <w:lang w:val="es-IT" w:eastAsia="es-ES_tradnl"/>
        </w:rPr>
      </w:pPr>
      <w:r w:rsidRPr="00180D88">
        <w:rPr>
          <w:rFonts w:eastAsia="Times New Roman" w:cs="Times New Roman"/>
          <w:b/>
          <w:bCs/>
          <w:color w:val="212121"/>
          <w:sz w:val="32"/>
          <w:szCs w:val="32"/>
          <w:lang w:val="es-IT" w:eastAsia="es-ES_tradnl"/>
        </w:rPr>
        <w:t>Percorsi di metafisica: senso e portata della domanda sapienziale</w:t>
      </w:r>
    </w:p>
    <w:p w14:paraId="1746C7B3" w14:textId="77777777" w:rsidR="00180D88" w:rsidRPr="00180D88" w:rsidRDefault="00180D88">
      <w:pPr>
        <w:rPr>
          <w:lang w:val="es-IT"/>
        </w:rPr>
      </w:pPr>
    </w:p>
    <w:p w14:paraId="411BFBF2" w14:textId="5BF233BE" w:rsidR="00D80DA8" w:rsidRDefault="00A50730">
      <w:r w:rsidRPr="00BE0A94">
        <w:t>II Ciclo</w:t>
      </w:r>
      <w:r w:rsidR="00180D88">
        <w:t>,</w:t>
      </w:r>
      <w:r w:rsidRPr="00BE0A94">
        <w:t xml:space="preserve"> 202</w:t>
      </w:r>
      <w:r w:rsidR="00180D88">
        <w:t>2</w:t>
      </w:r>
      <w:r w:rsidRPr="00BE0A94">
        <w:t>-2</w:t>
      </w:r>
      <w:r w:rsidR="00180D88">
        <w:t>3</w:t>
      </w:r>
    </w:p>
    <w:p w14:paraId="699D3F0A" w14:textId="75B7DA75" w:rsidR="00A50730" w:rsidRDefault="00BE0A94">
      <w:r w:rsidRPr="00BE0A94">
        <w:t xml:space="preserve">Prof. </w:t>
      </w:r>
      <w:r>
        <w:t xml:space="preserve">Luis </w:t>
      </w:r>
      <w:proofErr w:type="spellStart"/>
      <w:r>
        <w:t>Romera</w:t>
      </w:r>
      <w:proofErr w:type="spellEnd"/>
    </w:p>
    <w:p w14:paraId="2944C3ED" w14:textId="77777777" w:rsidR="00180D88" w:rsidRPr="00BE0A94" w:rsidRDefault="00180D88"/>
    <w:p w14:paraId="50885173" w14:textId="77777777" w:rsidR="00A50730" w:rsidRPr="00A50730" w:rsidRDefault="00A50730" w:rsidP="00A50730">
      <w:pPr>
        <w:pStyle w:val="Prrafodelista"/>
        <w:numPr>
          <w:ilvl w:val="0"/>
          <w:numId w:val="1"/>
        </w:numPr>
      </w:pPr>
      <w:r w:rsidRPr="00A50730">
        <w:t xml:space="preserve">Introduzione: il senso della domanda </w:t>
      </w:r>
      <w:r>
        <w:t>metafi</w:t>
      </w:r>
      <w:r w:rsidRPr="00A50730">
        <w:t>sica oggi</w:t>
      </w:r>
    </w:p>
    <w:p w14:paraId="18A99B6C" w14:textId="77777777" w:rsidR="00A50730" w:rsidRPr="00BE0A94" w:rsidRDefault="00A50730" w:rsidP="00A50730">
      <w:pPr>
        <w:pStyle w:val="Prrafodelista"/>
        <w:numPr>
          <w:ilvl w:val="0"/>
          <w:numId w:val="1"/>
        </w:numPr>
      </w:pPr>
      <w:r w:rsidRPr="00BE0A94">
        <w:t xml:space="preserve">La costituzione della </w:t>
      </w:r>
      <w:proofErr w:type="spellStart"/>
      <w:r w:rsidRPr="00BE0A94">
        <w:t>metafísica</w:t>
      </w:r>
      <w:proofErr w:type="spellEnd"/>
    </w:p>
    <w:p w14:paraId="3DBC2E44" w14:textId="77777777" w:rsidR="00A50730" w:rsidRPr="00BE0A94" w:rsidRDefault="00A50730" w:rsidP="00A50730">
      <w:pPr>
        <w:pStyle w:val="Prrafodelista"/>
        <w:numPr>
          <w:ilvl w:val="1"/>
          <w:numId w:val="1"/>
        </w:numPr>
      </w:pPr>
      <w:r w:rsidRPr="00BE0A94">
        <w:t>Il carattere sapienziale della metafisica</w:t>
      </w:r>
    </w:p>
    <w:p w14:paraId="7747AABC" w14:textId="77777777" w:rsidR="00A50730" w:rsidRPr="00A50730" w:rsidRDefault="00A50730" w:rsidP="00A50730">
      <w:pPr>
        <w:pStyle w:val="Prrafodelista"/>
        <w:numPr>
          <w:ilvl w:val="1"/>
          <w:numId w:val="1"/>
        </w:numPr>
      </w:pPr>
      <w:r w:rsidRPr="00A50730">
        <w:t xml:space="preserve">La </w:t>
      </w:r>
      <w:r>
        <w:t>filosofi</w:t>
      </w:r>
      <w:r w:rsidRPr="00A50730">
        <w:t>a prima e la ragione responsabile</w:t>
      </w:r>
    </w:p>
    <w:p w14:paraId="136DEBCE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 xml:space="preserve">La metafisica come ontologia e come </w:t>
      </w:r>
      <w:proofErr w:type="spellStart"/>
      <w:r>
        <w:t>protologia</w:t>
      </w:r>
      <w:proofErr w:type="spellEnd"/>
    </w:p>
    <w:p w14:paraId="7AFBFAE6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La critica di Heidegger all’</w:t>
      </w:r>
      <w:proofErr w:type="spellStart"/>
      <w:r>
        <w:t>onto</w:t>
      </w:r>
      <w:proofErr w:type="spellEnd"/>
      <w:r>
        <w:t>-</w:t>
      </w:r>
      <w:proofErr w:type="spellStart"/>
      <w:r>
        <w:t>teo</w:t>
      </w:r>
      <w:proofErr w:type="spellEnd"/>
      <w:r>
        <w:t>-logia</w:t>
      </w:r>
    </w:p>
    <w:p w14:paraId="2FD54B2F" w14:textId="77777777" w:rsidR="00A50730" w:rsidRDefault="00A50730" w:rsidP="00A50730">
      <w:pPr>
        <w:pStyle w:val="Prrafodelista"/>
        <w:numPr>
          <w:ilvl w:val="0"/>
          <w:numId w:val="1"/>
        </w:numPr>
      </w:pPr>
      <w:r>
        <w:t>Il pensare metafisico</w:t>
      </w:r>
    </w:p>
    <w:p w14:paraId="24B206D8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 xml:space="preserve">La distinzione tra </w:t>
      </w:r>
      <w:proofErr w:type="spellStart"/>
      <w:r w:rsidRPr="00A50730">
        <w:rPr>
          <w:i/>
        </w:rPr>
        <w:t>intellectus</w:t>
      </w:r>
      <w:proofErr w:type="spellEnd"/>
      <w:r>
        <w:t xml:space="preserve"> e </w:t>
      </w:r>
      <w:r w:rsidRPr="00A50730">
        <w:rPr>
          <w:i/>
        </w:rPr>
        <w:t>ratio</w:t>
      </w:r>
      <w:r>
        <w:t>: l’indole intellettiva della metafisica</w:t>
      </w:r>
    </w:p>
    <w:p w14:paraId="5CBD4BDB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La dimensione risolutiva del pensiero e la radicalità della metafisica</w:t>
      </w:r>
    </w:p>
    <w:p w14:paraId="65140405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Il pensiero dell’essere</w:t>
      </w:r>
    </w:p>
    <w:p w14:paraId="4BEB307F" w14:textId="77777777" w:rsidR="00A50730" w:rsidRDefault="00A50730" w:rsidP="00A50730">
      <w:pPr>
        <w:pStyle w:val="Prrafodelista"/>
        <w:numPr>
          <w:ilvl w:val="0"/>
          <w:numId w:val="1"/>
        </w:numPr>
      </w:pPr>
      <w:r>
        <w:t>La molteplicità di sensi dell’essere</w:t>
      </w:r>
    </w:p>
    <w:p w14:paraId="18B05B92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L’ente come mero accadere</w:t>
      </w:r>
    </w:p>
    <w:p w14:paraId="40B5A4F0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L’ente veritativo</w:t>
      </w:r>
    </w:p>
    <w:p w14:paraId="13856E2C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Sostanza ed essenza</w:t>
      </w:r>
    </w:p>
    <w:p w14:paraId="00E03F71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L’essere come atto</w:t>
      </w:r>
    </w:p>
    <w:p w14:paraId="35EE8108" w14:textId="77777777" w:rsidR="00A50730" w:rsidRDefault="00A50730" w:rsidP="00A50730">
      <w:pPr>
        <w:pStyle w:val="Prrafodelista"/>
        <w:numPr>
          <w:ilvl w:val="0"/>
          <w:numId w:val="1"/>
        </w:numPr>
      </w:pPr>
      <w:r>
        <w:t>L’accesso a Dio</w:t>
      </w:r>
    </w:p>
    <w:p w14:paraId="19D8E57A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L’irriducibilità della domanda dell’essere</w:t>
      </w:r>
    </w:p>
    <w:p w14:paraId="30E848E5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La finitezza dell’ente e l’indisponibilità dell’essere</w:t>
      </w:r>
    </w:p>
    <w:p w14:paraId="5A414F48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Dall’essere a Dio</w:t>
      </w:r>
    </w:p>
    <w:p w14:paraId="168B720C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La conoscenza analogica e la domanda su Dio</w:t>
      </w:r>
    </w:p>
    <w:p w14:paraId="7EA2F79E" w14:textId="77777777" w:rsidR="00A50730" w:rsidRDefault="00A50730" w:rsidP="00A50730">
      <w:pPr>
        <w:pStyle w:val="Prrafodelista"/>
        <w:numPr>
          <w:ilvl w:val="0"/>
          <w:numId w:val="1"/>
        </w:numPr>
      </w:pPr>
      <w:r>
        <w:t>Verso un’antropologia sapienziale</w:t>
      </w:r>
    </w:p>
    <w:p w14:paraId="4D02709E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Fenomenologia dell’esperienza umana ed ermeneutica dell’esistenza</w:t>
      </w:r>
    </w:p>
    <w:p w14:paraId="71A73FED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Essere come persona</w:t>
      </w:r>
    </w:p>
    <w:p w14:paraId="384C61D5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La teleologia della persona</w:t>
      </w:r>
    </w:p>
    <w:p w14:paraId="6551F03C" w14:textId="77777777" w:rsidR="00A50730" w:rsidRDefault="00A50730" w:rsidP="00A50730">
      <w:pPr>
        <w:pStyle w:val="Prrafodelista"/>
        <w:numPr>
          <w:ilvl w:val="1"/>
          <w:numId w:val="1"/>
        </w:numPr>
      </w:pPr>
      <w:r>
        <w:t>La persona e l’apertura a Dio</w:t>
      </w:r>
    </w:p>
    <w:p w14:paraId="137A0F0F" w14:textId="183DD136" w:rsidR="00BE0A94" w:rsidRDefault="00BE0A94" w:rsidP="00BE0A94">
      <w:proofErr w:type="spellStart"/>
      <w:r>
        <w:t>Bibliografía</w:t>
      </w:r>
      <w:proofErr w:type="spellEnd"/>
      <w:r w:rsidR="00A2766A">
        <w:t xml:space="preserve"> principale:</w:t>
      </w:r>
    </w:p>
    <w:p w14:paraId="4CA05D15" w14:textId="77777777" w:rsidR="00BE0A94" w:rsidRDefault="00BE0A94" w:rsidP="00BE0A94">
      <w:r>
        <w:t xml:space="preserve">E. </w:t>
      </w:r>
      <w:r>
        <w:rPr>
          <w:smallCaps/>
        </w:rPr>
        <w:t>Berti</w:t>
      </w:r>
      <w:r>
        <w:t xml:space="preserve">, </w:t>
      </w:r>
      <w:r>
        <w:rPr>
          <w:i/>
          <w:iCs/>
        </w:rPr>
        <w:t>Struttura e significato della Metafisica di Aristotele</w:t>
      </w:r>
      <w:r>
        <w:t xml:space="preserve">, </w:t>
      </w:r>
      <w:proofErr w:type="spellStart"/>
      <w:r>
        <w:t>Edusc</w:t>
      </w:r>
      <w:proofErr w:type="spellEnd"/>
      <w:r>
        <w:t>, Roma 2006</w:t>
      </w:r>
    </w:p>
    <w:p w14:paraId="3F1FD608" w14:textId="15BD3344" w:rsidR="00BE0A94" w:rsidRPr="00CD11AC" w:rsidRDefault="00BE0A94" w:rsidP="00BE0A94">
      <w:r w:rsidRPr="00CD11AC">
        <w:t xml:space="preserve">S. </w:t>
      </w:r>
      <w:proofErr w:type="spellStart"/>
      <w:r w:rsidRPr="00CD11AC">
        <w:rPr>
          <w:smallCaps/>
        </w:rPr>
        <w:t>Brock</w:t>
      </w:r>
      <w:proofErr w:type="spellEnd"/>
      <w:r w:rsidRPr="00CD11AC">
        <w:t xml:space="preserve">, </w:t>
      </w:r>
      <w:r w:rsidR="00180D88">
        <w:rPr>
          <w:i/>
        </w:rPr>
        <w:t>Percorsi di sapienza naturale. Dodici lezioni sulla metafisica di San Tommaso d’Aquino</w:t>
      </w:r>
      <w:r w:rsidRPr="00CD11AC">
        <w:t xml:space="preserve">, </w:t>
      </w:r>
      <w:proofErr w:type="spellStart"/>
      <w:r w:rsidR="00180D88">
        <w:t>Edusc</w:t>
      </w:r>
      <w:proofErr w:type="spellEnd"/>
      <w:r w:rsidRPr="00CD11AC">
        <w:t>, Roma 20</w:t>
      </w:r>
      <w:r w:rsidR="00180D88">
        <w:t>23</w:t>
      </w:r>
    </w:p>
    <w:p w14:paraId="3E1A694E" w14:textId="77777777" w:rsidR="00BE0A94" w:rsidRDefault="00BE0A94" w:rsidP="00BE0A94">
      <w:pPr>
        <w:rPr>
          <w:lang w:val="en-GB"/>
        </w:rPr>
      </w:pPr>
      <w:r>
        <w:rPr>
          <w:lang w:val="en-GB"/>
        </w:rPr>
        <w:t xml:space="preserve">E. </w:t>
      </w:r>
      <w:r>
        <w:rPr>
          <w:smallCaps/>
          <w:lang w:val="en-GB"/>
        </w:rPr>
        <w:t>Gilson</w:t>
      </w:r>
      <w:r>
        <w:rPr>
          <w:lang w:val="en-GB"/>
        </w:rPr>
        <w:t xml:space="preserve">, </w:t>
      </w:r>
      <w:r>
        <w:rPr>
          <w:i/>
          <w:iCs/>
          <w:lang w:val="en-GB"/>
        </w:rPr>
        <w:t>Being and Some Philosophers</w:t>
      </w:r>
      <w:r>
        <w:rPr>
          <w:lang w:val="en-GB"/>
        </w:rPr>
        <w:t>, The Medieval Studies of Toronto, Toronto l952</w:t>
      </w:r>
    </w:p>
    <w:p w14:paraId="16469AA6" w14:textId="77777777" w:rsidR="00BE0A94" w:rsidRPr="00E569FA" w:rsidRDefault="00BE0A94" w:rsidP="00BE0A94">
      <w:pPr>
        <w:rPr>
          <w:color w:val="000000"/>
          <w:lang w:val="es-ES_tradnl"/>
        </w:rPr>
      </w:pPr>
      <w:r w:rsidRPr="00E569FA">
        <w:rPr>
          <w:color w:val="000000"/>
          <w:lang w:val="es-ES_tradnl"/>
        </w:rPr>
        <w:t xml:space="preserve">L. </w:t>
      </w:r>
      <w:r w:rsidRPr="00E569FA">
        <w:rPr>
          <w:smallCaps/>
          <w:lang w:val="es-ES_tradnl"/>
        </w:rPr>
        <w:t>Romera</w:t>
      </w:r>
      <w:r w:rsidRPr="00E569FA">
        <w:rPr>
          <w:color w:val="000000"/>
          <w:lang w:val="es-ES_tradnl"/>
        </w:rPr>
        <w:t xml:space="preserve">, </w:t>
      </w:r>
      <w:r w:rsidRPr="00E569FA">
        <w:rPr>
          <w:i/>
          <w:iCs/>
          <w:color w:val="000000"/>
          <w:lang w:val="es-ES_tradnl"/>
        </w:rPr>
        <w:t>Itinerarios de metafísica</w:t>
      </w:r>
      <w:r w:rsidRPr="00E569FA">
        <w:rPr>
          <w:color w:val="000000"/>
          <w:lang w:val="es-ES_tradnl"/>
        </w:rPr>
        <w:t xml:space="preserve">, </w:t>
      </w:r>
      <w:proofErr w:type="spellStart"/>
      <w:r>
        <w:rPr>
          <w:color w:val="000000"/>
          <w:lang w:val="es-ES_tradnl"/>
        </w:rPr>
        <w:t>Edusc</w:t>
      </w:r>
      <w:proofErr w:type="spellEnd"/>
      <w:r>
        <w:rPr>
          <w:color w:val="000000"/>
          <w:lang w:val="es-ES_tradnl"/>
        </w:rPr>
        <w:t>, Roma 2015</w:t>
      </w:r>
    </w:p>
    <w:p w14:paraId="2DA78675" w14:textId="77777777" w:rsidR="00BE0A94" w:rsidRDefault="00BE0A94" w:rsidP="00BE0A94">
      <w:pPr>
        <w:rPr>
          <w:color w:val="000000"/>
        </w:rPr>
      </w:pPr>
      <w:r>
        <w:rPr>
          <w:color w:val="000000"/>
        </w:rPr>
        <w:t xml:space="preserve">L. </w:t>
      </w:r>
      <w:r>
        <w:rPr>
          <w:smallCaps/>
        </w:rPr>
        <w:t>Romera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Introduzione alla domanda metafisica</w:t>
      </w:r>
      <w:r>
        <w:rPr>
          <w:color w:val="000000"/>
        </w:rPr>
        <w:t>, Armando, Roma 2003</w:t>
      </w:r>
    </w:p>
    <w:p w14:paraId="0EDDFA2B" w14:textId="77777777" w:rsidR="00BE0A94" w:rsidRDefault="00BE0A94" w:rsidP="00BE0A94">
      <w:pPr>
        <w:rPr>
          <w:color w:val="000000"/>
        </w:rPr>
      </w:pPr>
      <w:r>
        <w:rPr>
          <w:color w:val="000000"/>
        </w:rPr>
        <w:t xml:space="preserve">L. </w:t>
      </w:r>
      <w:r>
        <w:rPr>
          <w:smallCaps/>
        </w:rPr>
        <w:t xml:space="preserve">Romera </w:t>
      </w:r>
      <w:r>
        <w:t>(a cura di)</w:t>
      </w:r>
      <w:r>
        <w:rPr>
          <w:color w:val="000000"/>
        </w:rPr>
        <w:t xml:space="preserve">, </w:t>
      </w:r>
      <w:r>
        <w:rPr>
          <w:i/>
          <w:iCs/>
        </w:rPr>
        <w:t>Ripensare la metafisica. La Filosofia Prima tra Teologia e altri saperi</w:t>
      </w:r>
      <w:r>
        <w:t>, Armando, Roma 2005</w:t>
      </w:r>
    </w:p>
    <w:p w14:paraId="5C7DEA54" w14:textId="16647440" w:rsidR="00BE0A94" w:rsidRPr="00180D88" w:rsidRDefault="00BE0A94" w:rsidP="00BE0A94">
      <w:pPr>
        <w:rPr>
          <w:lang w:val="en-US"/>
        </w:rPr>
      </w:pPr>
      <w:r w:rsidRPr="00CD11AC">
        <w:rPr>
          <w:lang w:val="en-GB"/>
        </w:rPr>
        <w:t xml:space="preserve">J. F. </w:t>
      </w:r>
      <w:proofErr w:type="spellStart"/>
      <w:r w:rsidRPr="00CD11AC">
        <w:rPr>
          <w:smallCaps/>
          <w:lang w:val="en-GB"/>
        </w:rPr>
        <w:t>Wippel</w:t>
      </w:r>
      <w:proofErr w:type="spellEnd"/>
      <w:r w:rsidRPr="00CD11AC">
        <w:rPr>
          <w:lang w:val="en-GB"/>
        </w:rPr>
        <w:t xml:space="preserve">, </w:t>
      </w:r>
      <w:r w:rsidRPr="00CD11AC">
        <w:rPr>
          <w:i/>
          <w:lang w:val="en-GB"/>
        </w:rPr>
        <w:t>The Metaphysical Thought of Thomas Aquinas. From Finite Being to Uncreated Being</w:t>
      </w:r>
      <w:r w:rsidRPr="00CD11AC">
        <w:rPr>
          <w:lang w:val="en-GB"/>
        </w:rPr>
        <w:t>, The Catholic University of America Press, Washington, D. C. 2000</w:t>
      </w:r>
      <w:r w:rsidRPr="00180D88">
        <w:rPr>
          <w:lang w:val="en-US"/>
        </w:rPr>
        <w:t>.</w:t>
      </w:r>
    </w:p>
    <w:sectPr w:rsidR="00BE0A94" w:rsidRPr="00180D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3245F"/>
    <w:multiLevelType w:val="hybridMultilevel"/>
    <w:tmpl w:val="BFA0D6D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13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activeWritingStyle w:appName="MSWord" w:lang="it-IT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30"/>
    <w:rsid w:val="00004E7C"/>
    <w:rsid w:val="00021A12"/>
    <w:rsid w:val="00026CF7"/>
    <w:rsid w:val="00047FF5"/>
    <w:rsid w:val="0006584C"/>
    <w:rsid w:val="00092865"/>
    <w:rsid w:val="000A2A97"/>
    <w:rsid w:val="000E199E"/>
    <w:rsid w:val="001054F6"/>
    <w:rsid w:val="00112207"/>
    <w:rsid w:val="00117DA5"/>
    <w:rsid w:val="001358BE"/>
    <w:rsid w:val="00137E7F"/>
    <w:rsid w:val="001413DA"/>
    <w:rsid w:val="00153F01"/>
    <w:rsid w:val="00156F4A"/>
    <w:rsid w:val="001629A2"/>
    <w:rsid w:val="00163A70"/>
    <w:rsid w:val="00170FFE"/>
    <w:rsid w:val="00180D88"/>
    <w:rsid w:val="001A47FC"/>
    <w:rsid w:val="001B0943"/>
    <w:rsid w:val="001B6A59"/>
    <w:rsid w:val="001C31FB"/>
    <w:rsid w:val="001C4F3C"/>
    <w:rsid w:val="001C5AA4"/>
    <w:rsid w:val="001D58A5"/>
    <w:rsid w:val="001E5CE8"/>
    <w:rsid w:val="001E6689"/>
    <w:rsid w:val="00210F44"/>
    <w:rsid w:val="0021433D"/>
    <w:rsid w:val="00220BA8"/>
    <w:rsid w:val="002222EB"/>
    <w:rsid w:val="0022430E"/>
    <w:rsid w:val="00230A6D"/>
    <w:rsid w:val="00232D93"/>
    <w:rsid w:val="00236534"/>
    <w:rsid w:val="00243EA2"/>
    <w:rsid w:val="002500EF"/>
    <w:rsid w:val="00255BEB"/>
    <w:rsid w:val="002575CD"/>
    <w:rsid w:val="00283BF3"/>
    <w:rsid w:val="0029327F"/>
    <w:rsid w:val="002A35B7"/>
    <w:rsid w:val="002A6AF4"/>
    <w:rsid w:val="002C4E7C"/>
    <w:rsid w:val="0031062B"/>
    <w:rsid w:val="00310A56"/>
    <w:rsid w:val="003134B9"/>
    <w:rsid w:val="00327A52"/>
    <w:rsid w:val="0033196D"/>
    <w:rsid w:val="003424B2"/>
    <w:rsid w:val="00351241"/>
    <w:rsid w:val="00383B3A"/>
    <w:rsid w:val="003A2012"/>
    <w:rsid w:val="003A4BF4"/>
    <w:rsid w:val="003B59A8"/>
    <w:rsid w:val="003C04D0"/>
    <w:rsid w:val="003C77B9"/>
    <w:rsid w:val="003D386C"/>
    <w:rsid w:val="003D5979"/>
    <w:rsid w:val="003E2D45"/>
    <w:rsid w:val="003F02A0"/>
    <w:rsid w:val="003F75BF"/>
    <w:rsid w:val="0040550B"/>
    <w:rsid w:val="004105B9"/>
    <w:rsid w:val="0041358A"/>
    <w:rsid w:val="00440E38"/>
    <w:rsid w:val="00447EBD"/>
    <w:rsid w:val="00453556"/>
    <w:rsid w:val="00460A2B"/>
    <w:rsid w:val="004627D5"/>
    <w:rsid w:val="0049370B"/>
    <w:rsid w:val="004A1141"/>
    <w:rsid w:val="004B6BCF"/>
    <w:rsid w:val="004C3EAC"/>
    <w:rsid w:val="004C6305"/>
    <w:rsid w:val="004D00A2"/>
    <w:rsid w:val="004D2E82"/>
    <w:rsid w:val="004D63BB"/>
    <w:rsid w:val="004E7E2E"/>
    <w:rsid w:val="005054AB"/>
    <w:rsid w:val="0051282E"/>
    <w:rsid w:val="00524521"/>
    <w:rsid w:val="005555A7"/>
    <w:rsid w:val="0055768D"/>
    <w:rsid w:val="00561478"/>
    <w:rsid w:val="00562404"/>
    <w:rsid w:val="005652C0"/>
    <w:rsid w:val="00574136"/>
    <w:rsid w:val="00574E13"/>
    <w:rsid w:val="00575757"/>
    <w:rsid w:val="00580E60"/>
    <w:rsid w:val="00582803"/>
    <w:rsid w:val="0058520D"/>
    <w:rsid w:val="00596249"/>
    <w:rsid w:val="005C1DB7"/>
    <w:rsid w:val="005D3929"/>
    <w:rsid w:val="005D5536"/>
    <w:rsid w:val="005E5569"/>
    <w:rsid w:val="0061421B"/>
    <w:rsid w:val="00614F4D"/>
    <w:rsid w:val="00620770"/>
    <w:rsid w:val="00622B34"/>
    <w:rsid w:val="00625CEC"/>
    <w:rsid w:val="006268C6"/>
    <w:rsid w:val="00642758"/>
    <w:rsid w:val="00662F8A"/>
    <w:rsid w:val="00665299"/>
    <w:rsid w:val="00673A77"/>
    <w:rsid w:val="00675094"/>
    <w:rsid w:val="00690992"/>
    <w:rsid w:val="006A0B29"/>
    <w:rsid w:val="006A6BA9"/>
    <w:rsid w:val="006B7B7C"/>
    <w:rsid w:val="006B7E12"/>
    <w:rsid w:val="006C268C"/>
    <w:rsid w:val="006C302C"/>
    <w:rsid w:val="006C3E2C"/>
    <w:rsid w:val="006C5BC4"/>
    <w:rsid w:val="006C777E"/>
    <w:rsid w:val="006F2352"/>
    <w:rsid w:val="006F38B4"/>
    <w:rsid w:val="006F4BAC"/>
    <w:rsid w:val="006F6FFE"/>
    <w:rsid w:val="00701A7F"/>
    <w:rsid w:val="00712685"/>
    <w:rsid w:val="0073102D"/>
    <w:rsid w:val="00731A77"/>
    <w:rsid w:val="0073294D"/>
    <w:rsid w:val="00732A61"/>
    <w:rsid w:val="00732C4B"/>
    <w:rsid w:val="00736F77"/>
    <w:rsid w:val="0073797D"/>
    <w:rsid w:val="00774008"/>
    <w:rsid w:val="00774E3F"/>
    <w:rsid w:val="0078372D"/>
    <w:rsid w:val="00784B4E"/>
    <w:rsid w:val="0078555C"/>
    <w:rsid w:val="007856B2"/>
    <w:rsid w:val="007B7682"/>
    <w:rsid w:val="007D4C21"/>
    <w:rsid w:val="007D62D1"/>
    <w:rsid w:val="007F3DDC"/>
    <w:rsid w:val="007F4695"/>
    <w:rsid w:val="00815C6E"/>
    <w:rsid w:val="008327E2"/>
    <w:rsid w:val="008333D0"/>
    <w:rsid w:val="00846022"/>
    <w:rsid w:val="00851221"/>
    <w:rsid w:val="00856FB8"/>
    <w:rsid w:val="00861A8D"/>
    <w:rsid w:val="00870F82"/>
    <w:rsid w:val="00893734"/>
    <w:rsid w:val="008A7AAD"/>
    <w:rsid w:val="008C367B"/>
    <w:rsid w:val="008E25F7"/>
    <w:rsid w:val="008E6EE7"/>
    <w:rsid w:val="0090303E"/>
    <w:rsid w:val="009057BA"/>
    <w:rsid w:val="009111A7"/>
    <w:rsid w:val="0091391C"/>
    <w:rsid w:val="00913A71"/>
    <w:rsid w:val="0092309B"/>
    <w:rsid w:val="00927773"/>
    <w:rsid w:val="00962039"/>
    <w:rsid w:val="009703D3"/>
    <w:rsid w:val="00974513"/>
    <w:rsid w:val="00975D0B"/>
    <w:rsid w:val="00977499"/>
    <w:rsid w:val="00991437"/>
    <w:rsid w:val="009E5CBD"/>
    <w:rsid w:val="00A007BB"/>
    <w:rsid w:val="00A05FAA"/>
    <w:rsid w:val="00A12C98"/>
    <w:rsid w:val="00A134FA"/>
    <w:rsid w:val="00A2667C"/>
    <w:rsid w:val="00A2766A"/>
    <w:rsid w:val="00A42661"/>
    <w:rsid w:val="00A42BF4"/>
    <w:rsid w:val="00A42DA7"/>
    <w:rsid w:val="00A44CB9"/>
    <w:rsid w:val="00A47379"/>
    <w:rsid w:val="00A50730"/>
    <w:rsid w:val="00A5282D"/>
    <w:rsid w:val="00A653CA"/>
    <w:rsid w:val="00A8193D"/>
    <w:rsid w:val="00A832EA"/>
    <w:rsid w:val="00A85B42"/>
    <w:rsid w:val="00A86659"/>
    <w:rsid w:val="00A91365"/>
    <w:rsid w:val="00AA54DB"/>
    <w:rsid w:val="00AA606C"/>
    <w:rsid w:val="00AB256C"/>
    <w:rsid w:val="00AF5F7A"/>
    <w:rsid w:val="00B10683"/>
    <w:rsid w:val="00B10B63"/>
    <w:rsid w:val="00B113DF"/>
    <w:rsid w:val="00B2361D"/>
    <w:rsid w:val="00B30BE0"/>
    <w:rsid w:val="00B31367"/>
    <w:rsid w:val="00B33A6E"/>
    <w:rsid w:val="00B43E43"/>
    <w:rsid w:val="00B45359"/>
    <w:rsid w:val="00B54936"/>
    <w:rsid w:val="00B61B63"/>
    <w:rsid w:val="00B74336"/>
    <w:rsid w:val="00B77D42"/>
    <w:rsid w:val="00B87037"/>
    <w:rsid w:val="00BA1687"/>
    <w:rsid w:val="00BA3498"/>
    <w:rsid w:val="00BB233B"/>
    <w:rsid w:val="00BB561E"/>
    <w:rsid w:val="00BB7444"/>
    <w:rsid w:val="00BB78C1"/>
    <w:rsid w:val="00BC0186"/>
    <w:rsid w:val="00BC7E0F"/>
    <w:rsid w:val="00BE0A94"/>
    <w:rsid w:val="00BF0D4F"/>
    <w:rsid w:val="00C05DC1"/>
    <w:rsid w:val="00C06F32"/>
    <w:rsid w:val="00C21B97"/>
    <w:rsid w:val="00C25611"/>
    <w:rsid w:val="00C36CCB"/>
    <w:rsid w:val="00C43E81"/>
    <w:rsid w:val="00C70F87"/>
    <w:rsid w:val="00C90F17"/>
    <w:rsid w:val="00CB3678"/>
    <w:rsid w:val="00CE156E"/>
    <w:rsid w:val="00CE3ACD"/>
    <w:rsid w:val="00D066A1"/>
    <w:rsid w:val="00D12536"/>
    <w:rsid w:val="00D1539F"/>
    <w:rsid w:val="00D15603"/>
    <w:rsid w:val="00D343F3"/>
    <w:rsid w:val="00D563FD"/>
    <w:rsid w:val="00D657A5"/>
    <w:rsid w:val="00D6762F"/>
    <w:rsid w:val="00D80DA8"/>
    <w:rsid w:val="00D9080A"/>
    <w:rsid w:val="00DA23C0"/>
    <w:rsid w:val="00DC5429"/>
    <w:rsid w:val="00DD3431"/>
    <w:rsid w:val="00DD58F5"/>
    <w:rsid w:val="00DD72CA"/>
    <w:rsid w:val="00DF3504"/>
    <w:rsid w:val="00E04D3A"/>
    <w:rsid w:val="00E17386"/>
    <w:rsid w:val="00E31188"/>
    <w:rsid w:val="00E425C4"/>
    <w:rsid w:val="00E4282A"/>
    <w:rsid w:val="00E47670"/>
    <w:rsid w:val="00E50A7E"/>
    <w:rsid w:val="00E62F47"/>
    <w:rsid w:val="00E67BEF"/>
    <w:rsid w:val="00E83838"/>
    <w:rsid w:val="00E92BEF"/>
    <w:rsid w:val="00EA0DA2"/>
    <w:rsid w:val="00EA6BD9"/>
    <w:rsid w:val="00EB1B59"/>
    <w:rsid w:val="00EB60AA"/>
    <w:rsid w:val="00EC062A"/>
    <w:rsid w:val="00EC0BCC"/>
    <w:rsid w:val="00F00809"/>
    <w:rsid w:val="00F02A6A"/>
    <w:rsid w:val="00F12579"/>
    <w:rsid w:val="00F15D06"/>
    <w:rsid w:val="00F41AC7"/>
    <w:rsid w:val="00F54CAB"/>
    <w:rsid w:val="00F54FD7"/>
    <w:rsid w:val="00F655D4"/>
    <w:rsid w:val="00F7381A"/>
    <w:rsid w:val="00F74854"/>
    <w:rsid w:val="00F75652"/>
    <w:rsid w:val="00F8674B"/>
    <w:rsid w:val="00F93457"/>
    <w:rsid w:val="00F9621B"/>
    <w:rsid w:val="00FA0311"/>
    <w:rsid w:val="00FD2CE2"/>
    <w:rsid w:val="00FD3DB8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E930"/>
  <w15:chartTrackingRefBased/>
  <w15:docId w15:val="{58F91048-8EF6-4241-9EC0-CD77B8A9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70"/>
    <w:rPr>
      <w:rFonts w:ascii="Times New Roman" w:hAnsi="Times New Roman"/>
      <w:sz w:val="24"/>
    </w:rPr>
  </w:style>
  <w:style w:type="paragraph" w:styleId="Ttulo2">
    <w:name w:val="heading 2"/>
    <w:basedOn w:val="Normal"/>
    <w:link w:val="Ttulo2Car"/>
    <w:uiPriority w:val="9"/>
    <w:qFormat/>
    <w:rsid w:val="00180D8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val="es-IT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073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80D88"/>
    <w:rPr>
      <w:rFonts w:ascii="Times New Roman" w:eastAsia="Times New Roman" w:hAnsi="Times New Roman" w:cs="Times New Roman"/>
      <w:b/>
      <w:bCs/>
      <w:sz w:val="36"/>
      <w:szCs w:val="36"/>
      <w:lang w:val="es-IT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1463</Characters>
  <Application>Microsoft Office Word</Application>
  <DocSecurity>0</DocSecurity>
  <Lines>22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</dc:creator>
  <cp:keywords/>
  <dc:description/>
  <cp:lastModifiedBy>Microsoft Office User</cp:lastModifiedBy>
  <cp:revision>3</cp:revision>
  <dcterms:created xsi:type="dcterms:W3CDTF">2023-02-23T09:39:00Z</dcterms:created>
  <dcterms:modified xsi:type="dcterms:W3CDTF">2023-02-23T09:40:00Z</dcterms:modified>
</cp:coreProperties>
</file>