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default" w:ascii="Calibri Light" w:hAnsi="Calibri Light" w:cs="Calibri Light"/>
          <w:b/>
          <w:bCs/>
          <w:color w:val="000000" w:themeColor="text1"/>
          <w:sz w:val="21"/>
          <w:szCs w:val="21"/>
          <w:u w:val="single"/>
          <w:lang w:val="es-ES"/>
          <w14:textFill>
            <w14:solidFill>
              <w14:schemeClr w14:val="tx1"/>
            </w14:solidFill>
          </w14:textFill>
        </w:rPr>
      </w:pPr>
      <w:r>
        <w:rPr>
          <w:rFonts w:hint="default" w:ascii="Calibri Light" w:hAnsi="Calibri Light" w:cs="Calibri Light"/>
          <w:b/>
          <w:bCs/>
          <w:color w:val="000000" w:themeColor="text1"/>
          <w:sz w:val="21"/>
          <w:szCs w:val="21"/>
          <w:u w:val="single"/>
          <w:lang w:val="es-ES"/>
          <w14:textFill>
            <w14:solidFill>
              <w14:schemeClr w14:val="tx1"/>
            </w14:solidFill>
          </w14:textFill>
        </w:rPr>
        <w:t>ORACIÓN COLECTA</w:t>
      </w:r>
    </w:p>
    <w:p>
      <w:pPr>
        <w:numPr>
          <w:ilvl w:val="0"/>
          <w:numId w:val="0"/>
        </w:numPr>
        <w:ind w:leftChars="0"/>
        <w:jc w:val="both"/>
        <w:rPr>
          <w:rFonts w:hint="default" w:ascii="Calibri Light" w:hAnsi="Calibri Light" w:cs="Calibri Light"/>
          <w:b w:val="0"/>
          <w:bCs w:val="0"/>
          <w:color w:val="000000" w:themeColor="text1"/>
          <w:sz w:val="21"/>
          <w:szCs w:val="21"/>
          <w:u w:val="none"/>
          <w:lang w:val="es-ES"/>
          <w14:textFill>
            <w14:solidFill>
              <w14:schemeClr w14:val="tx1"/>
            </w14:solidFill>
          </w14:textFill>
        </w:rPr>
      </w:pPr>
    </w:p>
    <w:p>
      <w:pPr>
        <w:numPr>
          <w:ilvl w:val="0"/>
          <w:numId w:val="1"/>
        </w:numPr>
        <w:ind w:leftChars="0"/>
        <w:jc w:val="both"/>
        <w:rPr>
          <w:rFonts w:hint="default" w:ascii="Calibri Light" w:hAnsi="Calibri Light" w:cs="Calibri Light"/>
          <w:b/>
          <w:bCs/>
          <w:color w:val="000000" w:themeColor="text1"/>
          <w:sz w:val="21"/>
          <w:szCs w:val="21"/>
          <w:u w:val="none"/>
          <w:lang w:val="es-ES"/>
          <w14:textFill>
            <w14:solidFill>
              <w14:schemeClr w14:val="tx1"/>
            </w14:solidFill>
          </w14:textFill>
        </w:rPr>
      </w:pPr>
      <w:r>
        <w:rPr>
          <w:rFonts w:hint="default" w:ascii="Calibri Light" w:hAnsi="Calibri Light" w:cs="Calibri Light"/>
          <w:b/>
          <w:bCs/>
          <w:color w:val="000000" w:themeColor="text1"/>
          <w:sz w:val="21"/>
          <w:szCs w:val="21"/>
          <w:u w:val="none"/>
          <w:lang w:val="es-ES"/>
          <w14:textFill>
            <w14:solidFill>
              <w14:schemeClr w14:val="tx1"/>
            </w14:solidFill>
          </w14:textFill>
        </w:rPr>
        <w:t xml:space="preserve">Estructura del segmento ritual según el MR 2008. </w:t>
      </w:r>
    </w:p>
    <w:p>
      <w:pPr>
        <w:numPr>
          <w:ilvl w:val="0"/>
          <w:numId w:val="0"/>
        </w:numPr>
        <w:jc w:val="both"/>
        <w:rPr>
          <w:rFonts w:hint="default" w:ascii="Calibri Light" w:hAnsi="Calibri Light" w:cs="Calibri Light"/>
          <w:b/>
          <w:bCs/>
          <w:color w:val="000000" w:themeColor="text1"/>
          <w:sz w:val="21"/>
          <w:szCs w:val="21"/>
          <w:u w:val="none"/>
          <w:lang w:val="es-ES"/>
          <w14:textFill>
            <w14:solidFill>
              <w14:schemeClr w14:val="tx1"/>
            </w14:solidFill>
          </w14:textFill>
        </w:rPr>
      </w:pPr>
    </w:p>
    <w:p>
      <w:pPr>
        <w:numPr>
          <w:ilvl w:val="0"/>
          <w:numId w:val="0"/>
        </w:num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En algunos textos que hablan sobre la estructura de la Misa, y en referencia a la oración colecta, encontramos que el nombre de “</w:t>
      </w:r>
      <w:r>
        <w:rPr>
          <w:rFonts w:hint="default" w:ascii="Calibri Light" w:hAnsi="Calibri Light" w:eastAsia="Georgia" w:cs="Calibri Light"/>
          <w:b/>
          <w:bCs/>
          <w:i/>
          <w:iCs/>
          <w:color w:val="000000" w:themeColor="text1"/>
          <w:spacing w:val="0"/>
          <w:sz w:val="21"/>
          <w:szCs w:val="21"/>
          <w:shd w:val="clear" w:fill="FFFFFF"/>
          <w:lang w:val="es-ES"/>
          <w14:textFill>
            <w14:solidFill>
              <w14:schemeClr w14:val="tx1"/>
            </w14:solidFill>
          </w14:textFill>
        </w:rPr>
        <w:t>colecta</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no es de origen romano, sino que está tomado de la antigua tradición galicano española (liturgia propia de las iglesias de Francia, desde el siglo V al IX)</w:t>
      </w:r>
    </w:p>
    <w:p>
      <w:pPr>
        <w:numPr>
          <w:ilvl w:val="0"/>
          <w:numId w:val="0"/>
        </w:num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Este nombre aparece en la liturgia romana después de haber sido adoptada por los francos. Y el significado que dan es “resumen de las oraciones dichas anteriormente”</w:t>
      </w:r>
    </w:p>
    <w:p>
      <w:pPr>
        <w:numPr>
          <w:ilvl w:val="0"/>
          <w:numId w:val="0"/>
        </w:num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p>
    <w:p>
      <w:pPr>
        <w:numPr>
          <w:ilvl w:val="0"/>
          <w:numId w:val="0"/>
        </w:num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En la edición del Misal de 1962 esa oración es introducida con el saludo litúrgico del </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“Dominus vobiscum</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(o el “</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Pax vobis</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propiamente del obispo) volviéndose hacia el pueblo con las manos abiertas, como insinuando un abrazo.</w:t>
      </w:r>
    </w:p>
    <w:p>
      <w:pPr>
        <w:numPr>
          <w:ilvl w:val="0"/>
          <w:numId w:val="0"/>
        </w:numPr>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 xml:space="preserve">Las oraciones colectas generalmente responden a un esquema de </w:t>
      </w:r>
      <w:r>
        <w:rPr>
          <w:rFonts w:hint="default" w:ascii="Calibri Light" w:hAnsi="Calibri Light" w:eastAsia="SimSun" w:cs="Calibri Light"/>
          <w:color w:val="000000" w:themeColor="text1"/>
          <w:sz w:val="21"/>
          <w:szCs w:val="21"/>
          <w:lang w:val="es-ES"/>
          <w14:textFill>
            <w14:solidFill>
              <w14:schemeClr w14:val="tx1"/>
            </w14:solidFill>
          </w14:textFill>
        </w:rPr>
        <w:t>composición</w:t>
      </w:r>
      <w:r>
        <w:rPr>
          <w:rFonts w:hint="default" w:ascii="Calibri Light" w:hAnsi="Calibri Light" w:eastAsia="SimSun" w:cs="Calibri Light"/>
          <w:color w:val="000000" w:themeColor="text1"/>
          <w:sz w:val="21"/>
          <w:szCs w:val="21"/>
          <w14:textFill>
            <w14:solidFill>
              <w14:schemeClr w14:val="tx1"/>
            </w14:solidFill>
          </w14:textFill>
        </w:rPr>
        <w:t xml:space="preserve"> bastante fijo. La IGMR ofrece una primera indicación: </w:t>
      </w:r>
      <w:r>
        <w:rPr>
          <w:rFonts w:hint="default" w:ascii="Calibri Light" w:hAnsi="Calibri Light" w:eastAsia="SimSun" w:cs="Calibri Light"/>
          <w:i/>
          <w:iCs/>
          <w:color w:val="000000" w:themeColor="text1"/>
          <w:sz w:val="21"/>
          <w:szCs w:val="21"/>
          <w14:textFill>
            <w14:solidFill>
              <w14:schemeClr w14:val="tx1"/>
            </w14:solidFill>
          </w14:textFill>
        </w:rPr>
        <w:t>«</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Siguiendo una antigua tradición de la Iglesia, la oración colecta suele dirigirse a Dios Padre, por medio de Cristo en el Espíritu Santo</w:t>
      </w:r>
      <w:r>
        <w:rPr>
          <w:rStyle w:val="5"/>
          <w:rFonts w:hint="default" w:ascii="Calibri Light" w:hAnsi="Calibri Light" w:eastAsia="SimSun" w:cs="Calibri Light"/>
          <w:color w:val="000000" w:themeColor="text1"/>
          <w:sz w:val="21"/>
          <w:szCs w:val="21"/>
          <w14:textFill>
            <w14:solidFill>
              <w14:schemeClr w14:val="tx1"/>
            </w14:solidFill>
          </w14:textFill>
        </w:rPr>
        <w:footnoteReference w:id="0"/>
      </w:r>
      <w:r>
        <w:rPr>
          <w:rFonts w:hint="default" w:ascii="Calibri Light" w:hAnsi="Calibri Light" w:eastAsia="SimSun" w:cs="Calibri Light"/>
          <w:color w:val="000000" w:themeColor="text1"/>
          <w:sz w:val="21"/>
          <w:szCs w:val="21"/>
          <w14:textFill>
            <w14:solidFill>
              <w14:schemeClr w14:val="tx1"/>
            </w14:solidFill>
          </w14:textFill>
        </w:rPr>
        <w:t>» (OGMR 54/1). Por eso</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podemos ver que en la mayoría de los casos, </w:t>
      </w:r>
      <w:r>
        <w:rPr>
          <w:rFonts w:hint="default" w:ascii="Calibri Light" w:hAnsi="Calibri Light" w:eastAsia="SimSun" w:cs="Calibri Light"/>
          <w:color w:val="000000" w:themeColor="text1"/>
          <w:sz w:val="21"/>
          <w:szCs w:val="21"/>
          <w14:textFill>
            <w14:solidFill>
              <w14:schemeClr w14:val="tx1"/>
            </w14:solidFill>
          </w14:textFill>
        </w:rPr>
        <w:t>al comienzo hay una invocación expresada con un vocativo</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como por ejemplo: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Deus, Domine, </w:t>
      </w:r>
      <w:r>
        <w:rPr>
          <w:rFonts w:hint="default" w:ascii="Calibri Light" w:hAnsi="Calibri Light" w:eastAsia="SimSun" w:cs="Calibri Light"/>
          <w:b/>
          <w:bCs/>
          <w:i w:val="0"/>
          <w:iCs w:val="0"/>
          <w:color w:val="808080" w:themeColor="text1" w:themeTint="80"/>
          <w:sz w:val="21"/>
          <w:szCs w:val="21"/>
          <w14:textFill>
            <w14:solidFill>
              <w14:schemeClr w14:val="tx1">
                <w14:lumMod w14:val="50000"/>
                <w14:lumOff w14:val="50000"/>
              </w14:schemeClr>
            </w14:solidFill>
          </w14:textFill>
        </w:rPr>
        <w:t>a veces</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 Pater</w:t>
      </w:r>
      <w:r>
        <w:rPr>
          <w:rFonts w:hint="default" w:ascii="Calibri Light" w:hAnsi="Calibri Light" w:eastAsia="SimSun" w:cs="Calibri Light"/>
          <w:color w:val="000000" w:themeColor="text1"/>
          <w:sz w:val="21"/>
          <w:szCs w:val="21"/>
          <w14:textFill>
            <w14:solidFill>
              <w14:schemeClr w14:val="tx1"/>
            </w14:solidFill>
          </w14:textFill>
        </w:rPr>
        <w:t xml:space="preserve">. </w:t>
      </w:r>
    </w:p>
    <w:p>
      <w:pPr>
        <w:numPr>
          <w:ilvl w:val="0"/>
          <w:numId w:val="0"/>
        </w:numPr>
        <w:jc w:val="both"/>
        <w:rPr>
          <w:rFonts w:hint="default" w:ascii="Calibri Light" w:hAnsi="Calibri Light" w:eastAsia="SimSun" w:cs="Calibri Light"/>
          <w:color w:val="000000" w:themeColor="text1"/>
          <w:sz w:val="21"/>
          <w:szCs w:val="21"/>
          <w:lang w:val="es-ES"/>
          <w14:textFill>
            <w14:solidFill>
              <w14:schemeClr w14:val="tx1"/>
            </w14:solidFill>
          </w14:textFill>
        </w:rPr>
      </w:pPr>
    </w:p>
    <w:p>
      <w:pPr>
        <w:numPr>
          <w:ilvl w:val="0"/>
          <w:numId w:val="0"/>
        </w:numPr>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lang w:val="es-ES"/>
          <w14:textFill>
            <w14:solidFill>
              <w14:schemeClr w14:val="tx1"/>
            </w14:solidFill>
          </w14:textFill>
        </w:rPr>
        <w:t>En cuanto a la estructura dentro del rito p</w:t>
      </w:r>
      <w:r>
        <w:rPr>
          <w:rFonts w:hint="default" w:ascii="Calibri Light" w:hAnsi="Calibri Light" w:eastAsia="SimSun" w:cs="Calibri Light"/>
          <w:color w:val="000000" w:themeColor="text1"/>
          <w:sz w:val="21"/>
          <w:szCs w:val="21"/>
          <w14:textFill>
            <w14:solidFill>
              <w14:schemeClr w14:val="tx1"/>
            </w14:solidFill>
          </w14:textFill>
        </w:rPr>
        <w:t xml:space="preserve">odemos distinguir cuatro tiempos. </w:t>
      </w:r>
    </w:p>
    <w:p>
      <w:pPr>
        <w:numPr>
          <w:ilvl w:val="0"/>
          <w:numId w:val="2"/>
        </w:numPr>
        <w:ind w:left="425" w:leftChars="0" w:hanging="425" w:firstLineChars="0"/>
        <w:jc w:val="both"/>
        <w:rPr>
          <w:rFonts w:hint="default" w:ascii="Calibri Light" w:hAnsi="Calibri Light" w:cs="Calibri Light"/>
          <w:b/>
          <w:bCs/>
          <w:color w:val="000000" w:themeColor="text1"/>
          <w:sz w:val="21"/>
          <w:szCs w:val="21"/>
          <w:u w:val="none"/>
          <w:lang w:val="es-ES"/>
          <w14:textFill>
            <w14:solidFill>
              <w14:schemeClr w14:val="tx1"/>
            </w14:solidFill>
          </w14:textFill>
        </w:rPr>
      </w:pPr>
      <w:r>
        <w:rPr>
          <w:rFonts w:hint="default" w:ascii="Calibri Light" w:hAnsi="Calibri Light" w:eastAsia="SimSun" w:cs="Calibri Light"/>
          <w:color w:val="000000" w:themeColor="text1"/>
          <w:sz w:val="21"/>
          <w:szCs w:val="21"/>
          <w:lang w:val="es-ES"/>
          <w14:textFill>
            <w14:solidFill>
              <w14:schemeClr w14:val="tx1"/>
            </w14:solidFill>
          </w14:textFill>
        </w:rPr>
        <w:t xml:space="preserve">En el primer tiempo, se hace </w:t>
      </w:r>
      <w:r>
        <w:rPr>
          <w:rFonts w:hint="default" w:ascii="Calibri Light" w:hAnsi="Calibri Light" w:eastAsia="SimSun" w:cs="Calibri Light"/>
          <w:color w:val="000000" w:themeColor="text1"/>
          <w:sz w:val="21"/>
          <w:szCs w:val="21"/>
          <w14:textFill>
            <w14:solidFill>
              <w14:schemeClr w14:val="tx1"/>
            </w14:solidFill>
          </w14:textFill>
        </w:rPr>
        <w:t>la invitación a rezar</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y el sacerdote dice </w:t>
      </w:r>
      <w:r>
        <w:rPr>
          <w:rFonts w:hint="default" w:ascii="Calibri Light" w:hAnsi="Calibri Light" w:eastAsia="SimSun" w:cs="Calibri Light"/>
          <w:b/>
          <w:bCs/>
          <w:i/>
          <w:iCs/>
          <w:color w:val="808080" w:themeColor="text1" w:themeTint="80"/>
          <w:sz w:val="21"/>
          <w:szCs w:val="21"/>
          <w:lang w:val="es-ES"/>
          <w14:textFill>
            <w14:solidFill>
              <w14:schemeClr w14:val="tx1">
                <w14:lumMod w14:val="50000"/>
                <w14:lumOff w14:val="50000"/>
              </w14:schemeClr>
            </w14:solidFill>
          </w14:textFill>
        </w:rPr>
        <w:t>O</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remus</w:t>
      </w:r>
      <w:r>
        <w:rPr>
          <w:rFonts w:hint="default" w:ascii="Calibri Light" w:hAnsi="Calibri Light" w:eastAsia="SimSun" w:cs="Calibri Light"/>
          <w:i/>
          <w:iCs/>
          <w:color w:val="000000" w:themeColor="text1"/>
          <w:sz w:val="21"/>
          <w:szCs w:val="21"/>
          <w:lang w:val="es-ES"/>
          <w14:textFill>
            <w14:solidFill>
              <w14:schemeClr w14:val="tx1"/>
            </w14:solidFill>
          </w14:textFill>
        </w:rPr>
        <w:t xml:space="preserve">, </w:t>
      </w:r>
      <w:r>
        <w:rPr>
          <w:rFonts w:hint="default" w:ascii="Calibri Light" w:hAnsi="Calibri Light" w:eastAsia="SimSun" w:cs="Calibri Light"/>
          <w:i w:val="0"/>
          <w:iCs w:val="0"/>
          <w:color w:val="000000" w:themeColor="text1"/>
          <w:sz w:val="21"/>
          <w:szCs w:val="21"/>
          <w:lang w:val="es-ES"/>
          <w14:textFill>
            <w14:solidFill>
              <w14:schemeClr w14:val="tx1"/>
            </w14:solidFill>
          </w14:textFill>
        </w:rPr>
        <w:t>dirigiéndose a la asamblea l</w:t>
      </w:r>
      <w:r>
        <w:rPr>
          <w:rFonts w:hint="default" w:ascii="Calibri Light" w:hAnsi="Calibri Light" w:eastAsia="SimSun" w:cs="Calibri Light"/>
          <w:i w:val="0"/>
          <w:iCs w:val="0"/>
          <w:color w:val="000000" w:themeColor="text1"/>
          <w:sz w:val="21"/>
          <w:szCs w:val="21"/>
          <w14:textFill>
            <w14:solidFill>
              <w14:schemeClr w14:val="tx1"/>
            </w14:solidFill>
          </w14:textFill>
        </w:rPr>
        <w:t>itúrgica.</w:t>
      </w: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 xml:space="preserve">Se hace la invitación en primera persona plural, porque la oración es de todos, no sólo del sacerdote, </w:t>
      </w:r>
      <w:r>
        <w:rPr>
          <w:rFonts w:hint="default" w:ascii="Calibri Light" w:hAnsi="Calibri Light" w:eastAsia="SimSun" w:cs="Calibri Light"/>
          <w:color w:val="000000" w:themeColor="text1"/>
          <w:sz w:val="21"/>
          <w:szCs w:val="21"/>
          <w:lang w:val="es-ES"/>
          <w14:textFill>
            <w14:solidFill>
              <w14:schemeClr w14:val="tx1"/>
            </w14:solidFill>
          </w14:textFill>
        </w:rPr>
        <w:t xml:space="preserve">que es quien </w:t>
      </w:r>
      <w:r>
        <w:rPr>
          <w:rFonts w:hint="default" w:ascii="Calibri Light" w:hAnsi="Calibri Light" w:eastAsia="SimSun" w:cs="Calibri Light"/>
          <w:color w:val="000000" w:themeColor="text1"/>
          <w:sz w:val="21"/>
          <w:szCs w:val="21"/>
          <w14:textFill>
            <w14:solidFill>
              <w14:schemeClr w14:val="tx1"/>
            </w14:solidFill>
          </w14:textFill>
        </w:rPr>
        <w:t>preside la asamblea litúrgica</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y con la invocación, </w:t>
      </w:r>
      <w:r>
        <w:rPr>
          <w:rFonts w:hint="default" w:ascii="Calibri Light" w:hAnsi="Calibri Light" w:eastAsia="SimSun" w:cs="Calibri Light"/>
          <w:color w:val="000000" w:themeColor="text1"/>
          <w:sz w:val="21"/>
          <w:szCs w:val="21"/>
          <w14:textFill>
            <w14:solidFill>
              <w14:schemeClr w14:val="tx1"/>
            </w14:solidFill>
          </w14:textFill>
        </w:rPr>
        <w:t>implica a toda la comunidad orante en la plegaria.</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E</w:t>
      </w:r>
      <w:r>
        <w:rPr>
          <w:rFonts w:hint="default" w:ascii="Calibri Light" w:hAnsi="Calibri Light" w:eastAsia="SimSun" w:cs="Calibri Light"/>
          <w:color w:val="000000" w:themeColor="text1"/>
          <w:sz w:val="21"/>
          <w:szCs w:val="21"/>
          <w14:textFill>
            <w14:solidFill>
              <w14:schemeClr w14:val="tx1"/>
            </w14:solidFill>
          </w14:textFill>
        </w:rPr>
        <w:t>s el momento de presentar todos juntos a la Trinidad Santísima algunas peticiones comunes que resultan de las circunstancias de la celebración –tiempo litúrgico, solemnidad, fiesta o memoria, celebración de sacramentos o sacramentales, Misa votiva o por determinadas necesidades– y que de algún modo canalizan las intenciones de los diversos participantes</w:t>
      </w:r>
      <w:r>
        <w:rPr>
          <w:rFonts w:hint="default" w:ascii="Calibri Light" w:hAnsi="Calibri Light" w:eastAsia="SimSun" w:cs="Calibri Light"/>
          <w:color w:val="000000" w:themeColor="text1"/>
          <w:sz w:val="21"/>
          <w:szCs w:val="21"/>
          <w:lang w:val="es-ES"/>
          <w14:textFill>
            <w14:solidFill>
              <w14:schemeClr w14:val="tx1"/>
            </w14:solidFill>
          </w14:textFill>
        </w:rPr>
        <w:t>.</w:t>
      </w:r>
    </w:p>
    <w:p>
      <w:pPr>
        <w:numPr>
          <w:ilvl w:val="0"/>
          <w:numId w:val="2"/>
        </w:numPr>
        <w:ind w:left="425" w:leftChars="0" w:hanging="425" w:firstLineChars="0"/>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 xml:space="preserve">En el segundo tiempo, el sacerdote y los fieles están un breve momento en silencio, que no es simple espera, sino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oración silenciosa,</w:t>
      </w:r>
      <w:r>
        <w:rPr>
          <w:rFonts w:hint="default" w:ascii="Calibri Light" w:hAnsi="Calibri Light" w:eastAsia="SimSun" w:cs="Calibri Light"/>
          <w:color w:val="000000" w:themeColor="text1"/>
          <w:sz w:val="21"/>
          <w:szCs w:val="21"/>
          <w14:textFill>
            <w14:solidFill>
              <w14:schemeClr w14:val="tx1"/>
            </w14:solidFill>
          </w14:textFill>
        </w:rPr>
        <w:t xml:space="preserve"> como indica el citado texto de la OGMR con el que comienza este apartado: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«para hacerse conscientes de estar en la presencia de Dios y formular interiormente sus súplicas».</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Con esto se</w:t>
      </w:r>
      <w:r>
        <w:rPr>
          <w:rFonts w:hint="default" w:ascii="Calibri Light" w:hAnsi="Calibri Light" w:eastAsia="SimSun" w:cs="Calibri Light"/>
          <w:color w:val="000000" w:themeColor="text1"/>
          <w:sz w:val="21"/>
          <w:szCs w:val="21"/>
          <w14:textFill>
            <w14:solidFill>
              <w14:schemeClr w14:val="tx1"/>
            </w14:solidFill>
          </w14:textFill>
        </w:rPr>
        <w:t xml:space="preserve"> disponen a ser dóciles a la acción del Espíritu Santo. </w:t>
      </w:r>
    </w:p>
    <w:p>
      <w:pPr>
        <w:numPr>
          <w:ilvl w:val="0"/>
          <w:numId w:val="2"/>
        </w:numPr>
        <w:ind w:left="425" w:leftChars="0" w:hanging="425" w:firstLineChars="0"/>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El tercer tiempo</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el sacerdote, en voz alta canta o recita </w:t>
      </w:r>
      <w:r>
        <w:rPr>
          <w:rFonts w:hint="default" w:ascii="Calibri Light" w:hAnsi="Calibri Light" w:eastAsia="SimSun" w:cs="Calibri Light"/>
          <w:color w:val="000000" w:themeColor="text1"/>
          <w:sz w:val="21"/>
          <w:szCs w:val="21"/>
          <w14:textFill>
            <w14:solidFill>
              <w14:schemeClr w14:val="tx1"/>
            </w14:solidFill>
          </w14:textFill>
        </w:rPr>
        <w:t xml:space="preserve">la oración en nombre de todos, </w:t>
      </w:r>
      <w:r>
        <w:rPr>
          <w:rFonts w:hint="default" w:ascii="Calibri Light" w:hAnsi="Calibri Light" w:eastAsia="SimSun" w:cs="Calibri Light"/>
          <w:color w:val="000000" w:themeColor="text1"/>
          <w:sz w:val="21"/>
          <w:szCs w:val="21"/>
          <w:lang w:val="es-ES"/>
          <w14:textFill>
            <w14:solidFill>
              <w14:schemeClr w14:val="tx1"/>
            </w14:solidFill>
          </w14:textFill>
        </w:rPr>
        <w:t>de la Iglesia universal, pero sobre todo de los que están presentes</w:t>
      </w:r>
      <w:r>
        <w:rPr>
          <w:rFonts w:hint="default" w:ascii="Calibri Light" w:hAnsi="Calibri Light" w:eastAsia="SimSun" w:cs="Calibri Light"/>
          <w:color w:val="000000" w:themeColor="text1"/>
          <w:sz w:val="21"/>
          <w:szCs w:val="21"/>
          <w14:textFill>
            <w14:solidFill>
              <w14:schemeClr w14:val="tx1"/>
            </w14:solidFill>
          </w14:textFill>
        </w:rPr>
        <w:t xml:space="preserv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«Entonces el sacerdote, con las manos extendidas, dice la oración colecta» </w:t>
      </w:r>
      <w:r>
        <w:rPr>
          <w:rFonts w:hint="default" w:ascii="Calibri Light" w:hAnsi="Calibri Light" w:eastAsia="SimSun" w:cs="Calibri Light"/>
          <w:color w:val="000000" w:themeColor="text1"/>
          <w:sz w:val="21"/>
          <w:szCs w:val="21"/>
          <w14:textFill>
            <w14:solidFill>
              <w14:schemeClr w14:val="tx1"/>
            </w14:solidFill>
          </w14:textFill>
        </w:rPr>
        <w:t xml:space="preserve">(OGMR 127). </w:t>
      </w: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r>
        <w:rPr>
          <w:rFonts w:hint="default" w:ascii="Calibri Light" w:hAnsi="Calibri Light" w:eastAsia="SimSun" w:cs="Calibri Light"/>
          <w:color w:val="000000" w:themeColor="text1"/>
          <w:sz w:val="21"/>
          <w:szCs w:val="21"/>
          <w:lang w:val="es-ES"/>
          <w14:textFill>
            <w14:solidFill>
              <w14:schemeClr w14:val="tx1"/>
            </w14:solidFill>
          </w14:textFill>
        </w:rPr>
        <w:t xml:space="preserve">Por lo general las oraciones </w:t>
      </w:r>
      <w:r>
        <w:rPr>
          <w:rFonts w:hint="default" w:ascii="Calibri Light" w:hAnsi="Calibri Light" w:eastAsia="SimSun" w:cs="Calibri Light"/>
          <w:color w:val="000000" w:themeColor="text1"/>
          <w:sz w:val="21"/>
          <w:szCs w:val="21"/>
          <w14:textFill>
            <w14:solidFill>
              <w14:schemeClr w14:val="tx1"/>
            </w14:solidFill>
          </w14:textFill>
        </w:rPr>
        <w:t xml:space="preserve"> </w:t>
      </w:r>
      <w:r>
        <w:rPr>
          <w:rFonts w:hint="default" w:ascii="Calibri Light" w:hAnsi="Calibri Light" w:eastAsia="SimSun" w:cs="Calibri Light"/>
          <w:b/>
          <w:bCs/>
          <w:i/>
          <w:iCs/>
          <w:color w:val="808080" w:themeColor="text1" w:themeTint="80"/>
          <w:sz w:val="21"/>
          <w:szCs w:val="21"/>
          <w:lang w:val="es-ES"/>
          <w14:textFill>
            <w14:solidFill>
              <w14:schemeClr w14:val="tx1">
                <w14:lumMod w14:val="50000"/>
                <w14:lumOff w14:val="50000"/>
              </w14:schemeClr>
            </w14:solidFill>
          </w14:textFill>
        </w:rPr>
        <w:t>«colecta»</w:t>
      </w:r>
      <w:r>
        <w:rPr>
          <w:rFonts w:hint="default" w:ascii="Calibri Light" w:hAnsi="Calibri Light" w:eastAsia="SimSun" w:cs="Calibri Light"/>
          <w:i/>
          <w:iCs/>
          <w:color w:val="000000" w:themeColor="text1"/>
          <w:sz w:val="21"/>
          <w:szCs w:val="21"/>
          <w:lang w:val="es-ES"/>
          <w14:textFill>
            <w14:solidFill>
              <w14:schemeClr w14:val="tx1"/>
            </w14:solidFill>
          </w14:textFill>
        </w:rPr>
        <w:t xml:space="preserve"> </w:t>
      </w:r>
      <w:r>
        <w:rPr>
          <w:rFonts w:hint="default" w:ascii="Calibri Light" w:hAnsi="Calibri Light" w:eastAsia="SimSun" w:cs="Calibri Light"/>
          <w:color w:val="000000" w:themeColor="text1"/>
          <w:sz w:val="21"/>
          <w:szCs w:val="21"/>
          <w:lang w:val="es-ES"/>
          <w14:textFill>
            <w14:solidFill>
              <w14:schemeClr w14:val="tx1"/>
            </w14:solidFill>
          </w14:textFill>
        </w:rPr>
        <w:t xml:space="preserve">tienen una sección </w:t>
      </w:r>
      <w:r>
        <w:rPr>
          <w:rFonts w:hint="default" w:ascii="Calibri Light" w:hAnsi="Calibri Light" w:eastAsia="SimSun" w:cs="Calibri Light"/>
          <w:b/>
          <w:bCs/>
          <w:i/>
          <w:iCs/>
          <w:color w:val="000000" w:themeColor="text1"/>
          <w:sz w:val="21"/>
          <w:szCs w:val="21"/>
          <w:lang w:val="es-ES"/>
          <w14:textFill>
            <w14:solidFill>
              <w14:schemeClr w14:val="tx1"/>
            </w14:solidFill>
          </w14:textFill>
        </w:rPr>
        <w:t>anamnética</w:t>
      </w:r>
      <w:r>
        <w:rPr>
          <w:rFonts w:hint="default" w:ascii="Calibri Light" w:hAnsi="Calibri Light" w:eastAsia="SimSun" w:cs="Calibri Light"/>
          <w:color w:val="000000" w:themeColor="text1"/>
          <w:sz w:val="21"/>
          <w:szCs w:val="21"/>
          <w:lang w:val="es-ES"/>
          <w14:textFill>
            <w14:solidFill>
              <w14:schemeClr w14:val="tx1"/>
            </w14:solidFill>
          </w14:textFill>
        </w:rPr>
        <w:t xml:space="preserve">, pero algunas no, por ejemplo: </w:t>
      </w:r>
      <w:r>
        <w:rPr>
          <w:rFonts w:hint="default" w:ascii="Calibri Light" w:hAnsi="Calibri Light" w:eastAsia="SimSun" w:cs="Calibri Light"/>
          <w:b/>
          <w:bCs/>
          <w:i/>
          <w:iCs/>
          <w:color w:val="808080" w:themeColor="text1" w:themeTint="80"/>
          <w:sz w:val="21"/>
          <w:szCs w:val="21"/>
          <w:lang w:val="es-ES"/>
          <w14:textFill>
            <w14:solidFill>
              <w14:schemeClr w14:val="tx1">
                <w14:lumMod w14:val="50000"/>
                <w14:lumOff w14:val="50000"/>
              </w14:schemeClr>
            </w14:solidFill>
          </w14:textFill>
        </w:rPr>
        <w:t>«Actiones nostras, quæsumus, Domine, aspirando præveni et adiuvando prosequere, ut cuncta nostra operatio a te semper incipiat, et per te cœpta finiatur»</w:t>
      </w: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 xml:space="preserve">La petición no falta nunca en la oración colecta y constituye la sección </w:t>
      </w:r>
      <w:r>
        <w:rPr>
          <w:rFonts w:hint="default" w:ascii="Calibri Light" w:hAnsi="Calibri Light" w:eastAsia="SimSun" w:cs="Calibri Light"/>
          <w:b/>
          <w:bCs/>
          <w:i/>
          <w:iCs/>
          <w:color w:val="000000" w:themeColor="text1"/>
          <w:sz w:val="21"/>
          <w:szCs w:val="21"/>
          <w14:textFill>
            <w14:solidFill>
              <w14:schemeClr w14:val="tx1"/>
            </w14:solidFill>
          </w14:textFill>
        </w:rPr>
        <w:t>epiclética</w:t>
      </w:r>
      <w:r>
        <w:rPr>
          <w:rFonts w:hint="default" w:ascii="Calibri Light" w:hAnsi="Calibri Light" w:eastAsia="SimSun" w:cs="Calibri Light"/>
          <w:color w:val="000000" w:themeColor="text1"/>
          <w:sz w:val="21"/>
          <w:szCs w:val="21"/>
          <w14:textFill>
            <w14:solidFill>
              <w14:schemeClr w14:val="tx1"/>
            </w14:solidFill>
          </w14:textFill>
        </w:rPr>
        <w:t xml:space="preserve">, del nombre griego </w:t>
      </w:r>
      <w:r>
        <w:rPr>
          <w:rFonts w:hint="default" w:ascii="Calibri Light" w:hAnsi="Calibri Light" w:eastAsia="SimSun" w:cs="Calibri Light"/>
          <w:b/>
          <w:bCs/>
          <w:i/>
          <w:iCs/>
          <w:color w:val="808080" w:themeColor="text1" w:themeTint="80"/>
          <w:sz w:val="21"/>
          <w:szCs w:val="21"/>
          <w:lang w:val="es-ES"/>
          <w14:textFill>
            <w14:solidFill>
              <w14:schemeClr w14:val="tx1">
                <w14:lumMod w14:val="50000"/>
                <w14:lumOff w14:val="50000"/>
              </w14:schemeClr>
            </w14:solidFill>
          </w14:textFill>
        </w:rPr>
        <w:t>ἐπίκλησις</w:t>
      </w:r>
      <w:r>
        <w:rPr>
          <w:rFonts w:hint="default" w:ascii="Calibri Light" w:hAnsi="Calibri Light" w:eastAsia="SimSun" w:cs="Calibri Light"/>
          <w:color w:val="000000" w:themeColor="text1"/>
          <w:sz w:val="21"/>
          <w:szCs w:val="21"/>
          <w14:textFill>
            <w14:solidFill>
              <w14:schemeClr w14:val="tx1"/>
            </w14:solidFill>
          </w14:textFill>
        </w:rPr>
        <w:t xml:space="preserve">, que tiene dos bloques de significados: </w:t>
      </w:r>
      <w:r>
        <w:rPr>
          <w:rFonts w:hint="default" w:ascii="Calibri Light" w:hAnsi="Calibri Light" w:eastAsia="SimSun" w:cs="Calibri Light"/>
          <w:i w:val="0"/>
          <w:iCs w:val="0"/>
          <w:color w:val="000000" w:themeColor="text1"/>
          <w:sz w:val="21"/>
          <w:szCs w:val="21"/>
          <w:u w:val="single"/>
          <w14:textFill>
            <w14:solidFill>
              <w14:schemeClr w14:val="tx1"/>
            </w14:solidFill>
          </w14:textFill>
        </w:rPr>
        <w:t>uno</w:t>
      </w:r>
      <w:r>
        <w:rPr>
          <w:rFonts w:hint="default" w:ascii="Calibri Light" w:hAnsi="Calibri Light" w:eastAsia="SimSun" w:cs="Calibri Light"/>
          <w:color w:val="000000" w:themeColor="text1"/>
          <w:sz w:val="21"/>
          <w:szCs w:val="21"/>
          <w14:textFill>
            <w14:solidFill>
              <w14:schemeClr w14:val="tx1"/>
            </w14:solidFill>
          </w14:textFill>
        </w:rPr>
        <w:t xml:space="preserve">, en el sentido de sobrenombre, denominación, título; </w:t>
      </w:r>
      <w:r>
        <w:rPr>
          <w:rFonts w:hint="default" w:ascii="Calibri Light" w:hAnsi="Calibri Light" w:eastAsia="SimSun" w:cs="Calibri Light"/>
          <w:i w:val="0"/>
          <w:iCs w:val="0"/>
          <w:color w:val="000000" w:themeColor="text1"/>
          <w:sz w:val="21"/>
          <w:szCs w:val="21"/>
          <w:u w:val="single"/>
          <w14:textFill>
            <w14:solidFill>
              <w14:schemeClr w14:val="tx1"/>
            </w14:solidFill>
          </w14:textFill>
        </w:rPr>
        <w:t>otro</w:t>
      </w:r>
      <w:r>
        <w:rPr>
          <w:rFonts w:hint="default" w:ascii="Calibri Light" w:hAnsi="Calibri Light" w:eastAsia="SimSun" w:cs="Calibri Light"/>
          <w:color w:val="000000" w:themeColor="text1"/>
          <w:sz w:val="21"/>
          <w:szCs w:val="21"/>
          <w14:textFill>
            <w14:solidFill>
              <w14:schemeClr w14:val="tx1"/>
            </w14:solidFill>
          </w14:textFill>
        </w:rPr>
        <w:t xml:space="preserve">, en el sentido de invocación, ruego. La petición se puede expresar con una o dos proposiciones combinadas de varios modos, en cuanto a la sintaxis, por ejemplo: </w:t>
      </w:r>
      <w:r>
        <w:rPr>
          <w:rFonts w:hint="default" w:ascii="Calibri Light" w:hAnsi="Calibri Light" w:eastAsia="SimSun" w:cs="Calibri Light"/>
          <w:b/>
          <w:bCs/>
          <w:i/>
          <w:iCs/>
          <w:color w:val="808080" w:themeColor="text1" w:themeTint="80"/>
          <w:sz w:val="21"/>
          <w:szCs w:val="21"/>
          <w:lang w:val="es-ES"/>
          <w14:textFill>
            <w14:solidFill>
              <w14:schemeClr w14:val="tx1">
                <w14:lumMod w14:val="50000"/>
                <w14:lumOff w14:val="50000"/>
              </w14:schemeClr>
            </w14:solidFill>
          </w14:textFill>
        </w:rPr>
        <w:t>«deduc nos ad societatem cælestium gaudiorum»</w:t>
      </w:r>
      <w:r>
        <w:rPr>
          <w:rFonts w:hint="default" w:ascii="Calibri Light" w:hAnsi="Calibri Light" w:eastAsia="SimSun" w:cs="Calibri Light"/>
          <w:color w:val="000000" w:themeColor="text1"/>
          <w:sz w:val="21"/>
          <w:szCs w:val="21"/>
          <w14:textFill>
            <w14:solidFill>
              <w14:schemeClr w14:val="tx1"/>
            </w14:solidFill>
          </w14:textFill>
        </w:rPr>
        <w:t xml:space="preserve"> (Domingo IV de Pascua)</w:t>
      </w:r>
    </w:p>
    <w:p>
      <w:pPr>
        <w:numPr>
          <w:ilvl w:val="0"/>
          <w:numId w:val="2"/>
        </w:numPr>
        <w:ind w:left="425" w:leftChars="0" w:hanging="425" w:firstLineChars="0"/>
        <w:jc w:val="both"/>
        <w:rPr>
          <w:rFonts w:hint="default" w:ascii="Calibri Light" w:hAnsi="Calibri Light" w:eastAsia="SimSun" w:cs="Calibri Light"/>
          <w:color w:val="000000" w:themeColor="text1"/>
          <w:sz w:val="21"/>
          <w:szCs w:val="21"/>
          <w:lang w:val="es-ES"/>
          <w14:textFill>
            <w14:solidFill>
              <w14:schemeClr w14:val="tx1"/>
            </w14:solidFill>
          </w14:textFill>
        </w:rPr>
      </w:pPr>
      <w:r>
        <w:rPr>
          <w:rFonts w:hint="default" w:ascii="Calibri Light" w:hAnsi="Calibri Light" w:eastAsia="SimSun" w:cs="Calibri Light"/>
          <w:color w:val="000000" w:themeColor="text1"/>
          <w:sz w:val="21"/>
          <w:szCs w:val="21"/>
          <w:lang w:val="es-ES"/>
          <w14:textFill>
            <w14:solidFill>
              <w14:schemeClr w14:val="tx1"/>
            </w14:solidFill>
          </w14:textFill>
        </w:rPr>
        <w:t>Y e</w:t>
      </w:r>
      <w:r>
        <w:rPr>
          <w:rFonts w:hint="default" w:ascii="Calibri Light" w:hAnsi="Calibri Light" w:eastAsia="SimSun" w:cs="Calibri Light"/>
          <w:color w:val="000000" w:themeColor="text1"/>
          <w:sz w:val="21"/>
          <w:szCs w:val="21"/>
          <w14:textFill>
            <w14:solidFill>
              <w14:schemeClr w14:val="tx1"/>
            </w14:solidFill>
          </w14:textFill>
        </w:rPr>
        <w:t>l cuarto tiempo de la oración colecta</w:t>
      </w:r>
      <w:r>
        <w:rPr>
          <w:rFonts w:hint="default" w:ascii="Calibri Light" w:hAnsi="Calibri Light" w:eastAsia="SimSun" w:cs="Calibri Light"/>
          <w:color w:val="000000" w:themeColor="text1"/>
          <w:sz w:val="21"/>
          <w:szCs w:val="21"/>
          <w:lang w:val="es-ES"/>
          <w14:textFill>
            <w14:solidFill>
              <w14:schemeClr w14:val="tx1"/>
            </w14:solidFill>
          </w14:textFill>
        </w:rPr>
        <w:t>, es la</w:t>
      </w:r>
      <w:r>
        <w:rPr>
          <w:rFonts w:hint="default" w:ascii="Calibri Light" w:hAnsi="Calibri Light" w:eastAsia="SimSun" w:cs="Calibri Light"/>
          <w:color w:val="000000" w:themeColor="text1"/>
          <w:sz w:val="21"/>
          <w:szCs w:val="21"/>
          <w14:textFill>
            <w14:solidFill>
              <w14:schemeClr w14:val="tx1"/>
            </w14:solidFill>
          </w14:textFill>
        </w:rPr>
        <w:t xml:space="preserve"> respuesta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Amén </w:t>
      </w:r>
      <w:r>
        <w:rPr>
          <w:rFonts w:hint="default" w:ascii="Calibri Light" w:hAnsi="Calibri Light" w:eastAsia="SimSun" w:cs="Calibri Light"/>
          <w:color w:val="000000" w:themeColor="text1"/>
          <w:sz w:val="21"/>
          <w:szCs w:val="21"/>
          <w14:textFill>
            <w14:solidFill>
              <w14:schemeClr w14:val="tx1"/>
            </w14:solidFill>
          </w14:textFill>
        </w:rPr>
        <w:t xml:space="preserve">del pueblo, </w:t>
      </w:r>
      <w:r>
        <w:rPr>
          <w:rFonts w:hint="default" w:ascii="Calibri Light" w:hAnsi="Calibri Light" w:eastAsia="SimSun" w:cs="Calibri Light"/>
          <w:color w:val="000000" w:themeColor="text1"/>
          <w:sz w:val="21"/>
          <w:szCs w:val="21"/>
          <w:lang w:val="es-ES"/>
          <w14:textFill>
            <w14:solidFill>
              <w14:schemeClr w14:val="tx1"/>
            </w14:solidFill>
          </w14:textFill>
        </w:rPr>
        <w:t>que es el momento en donde manifiesta que hace suya la oración.</w:t>
      </w:r>
      <w:r>
        <w:rPr>
          <w:rFonts w:hint="default" w:ascii="Calibri Light" w:hAnsi="Calibri Light" w:eastAsia="SimSun" w:cs="Calibri Light"/>
          <w:color w:val="000000" w:themeColor="text1"/>
          <w:sz w:val="21"/>
          <w:szCs w:val="21"/>
          <w14:textFill>
            <w14:solidFill>
              <w14:schemeClr w14:val="tx1"/>
            </w14:solidFill>
          </w14:textFill>
        </w:rPr>
        <w:t xml:space="preserve"> A diferencia del </w:t>
      </w:r>
      <w:r>
        <w:rPr>
          <w:rFonts w:hint="default" w:ascii="Calibri Light" w:hAnsi="Calibri Light" w:eastAsia="SimSun" w:cs="Calibri Light"/>
          <w:i/>
          <w:iCs/>
          <w:color w:val="000000" w:themeColor="text1"/>
          <w:sz w:val="21"/>
          <w:szCs w:val="21"/>
          <w14:textFill>
            <w14:solidFill>
              <w14:schemeClr w14:val="tx1"/>
            </w14:solidFill>
          </w14:textFill>
        </w:rPr>
        <w:t>Missale tridentino</w:t>
      </w:r>
      <w:r>
        <w:rPr>
          <w:rFonts w:hint="default" w:ascii="Calibri Light" w:hAnsi="Calibri Light" w:eastAsia="SimSun" w:cs="Calibri Light"/>
          <w:color w:val="000000" w:themeColor="text1"/>
          <w:sz w:val="21"/>
          <w:szCs w:val="21"/>
          <w14:textFill>
            <w14:solidFill>
              <w14:schemeClr w14:val="tx1"/>
            </w14:solidFill>
          </w14:textFill>
        </w:rPr>
        <w:t xml:space="preserve">, en el actual se establece que la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colecta </w:t>
      </w:r>
      <w:r>
        <w:rPr>
          <w:rFonts w:hint="default" w:ascii="Calibri Light" w:hAnsi="Calibri Light" w:eastAsia="SimSun" w:cs="Calibri Light"/>
          <w:color w:val="000000" w:themeColor="text1"/>
          <w:sz w:val="21"/>
          <w:szCs w:val="21"/>
          <w14:textFill>
            <w14:solidFill>
              <w14:schemeClr w14:val="tx1"/>
            </w14:solidFill>
          </w14:textFill>
        </w:rPr>
        <w:t>sea única en cada Misa</w:t>
      </w:r>
      <w:r>
        <w:rPr>
          <w:rFonts w:hint="default" w:ascii="Calibri Light" w:hAnsi="Calibri Light" w:eastAsia="SimSun" w:cs="Calibri Light"/>
          <w:color w:val="000000" w:themeColor="text1"/>
          <w:sz w:val="21"/>
          <w:szCs w:val="21"/>
          <w:lang w:val="es-ES"/>
          <w14:textFill>
            <w14:solidFill>
              <w14:schemeClr w14:val="tx1"/>
            </w14:solidFill>
          </w14:textFill>
        </w:rPr>
        <w:t>.</w:t>
      </w: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p>
    <w:p>
      <w:pPr>
        <w:numPr>
          <w:ilvl w:val="0"/>
          <w:numId w:val="1"/>
        </w:numPr>
        <w:ind w:left="0" w:leftChars="0" w:firstLine="0" w:firstLineChars="0"/>
        <w:jc w:val="both"/>
        <w:rPr>
          <w:rFonts w:hint="default" w:ascii="Calibri Light" w:hAnsi="Calibri Light" w:cs="Calibri Light"/>
          <w:b/>
          <w:bCs/>
          <w:color w:val="000000" w:themeColor="text1"/>
          <w:sz w:val="21"/>
          <w:szCs w:val="21"/>
          <w:u w:val="none"/>
          <w:lang w:val="es-ES"/>
          <w14:textFill>
            <w14:solidFill>
              <w14:schemeClr w14:val="tx1"/>
            </w14:solidFill>
          </w14:textFill>
        </w:rPr>
      </w:pPr>
      <w:r>
        <w:rPr>
          <w:rFonts w:hint="default" w:ascii="Calibri Light" w:hAnsi="Calibri Light" w:cs="Calibri Light"/>
          <w:b/>
          <w:bCs/>
          <w:color w:val="000000" w:themeColor="text1"/>
          <w:sz w:val="21"/>
          <w:szCs w:val="21"/>
          <w:u w:val="none"/>
          <w:lang w:val="es-ES"/>
          <w14:textFill>
            <w14:solidFill>
              <w14:schemeClr w14:val="tx1"/>
            </w14:solidFill>
          </w14:textFill>
        </w:rPr>
        <w:t xml:space="preserve">Selección de 3 momentos del desarrollo histórico de este segmento </w:t>
      </w: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No se sabe exactamente cuán</w:t>
      </w:r>
      <w:r>
        <w:rPr>
          <w:rFonts w:hint="default" w:ascii="Calibri Light" w:hAnsi="Calibri Light" w:eastAsia="SimSun" w:cs="Calibri Light"/>
          <w:color w:val="000000" w:themeColor="text1"/>
          <w:sz w:val="21"/>
          <w:szCs w:val="21"/>
          <w:lang w:val="es-ES"/>
          <w14:textFill>
            <w14:solidFill>
              <w14:schemeClr w14:val="tx1"/>
            </w14:solidFill>
          </w14:textFill>
        </w:rPr>
        <w:t xml:space="preserve">do fue que la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oración colecta </w:t>
      </w:r>
      <w:r>
        <w:rPr>
          <w:rFonts w:hint="default" w:ascii="Calibri Light" w:hAnsi="Calibri Light" w:eastAsia="SimSun" w:cs="Calibri Light"/>
          <w:color w:val="000000" w:themeColor="text1"/>
          <w:sz w:val="21"/>
          <w:szCs w:val="21"/>
          <w14:textFill>
            <w14:solidFill>
              <w14:schemeClr w14:val="tx1"/>
            </w14:solidFill>
          </w14:textFill>
        </w:rPr>
        <w:t xml:space="preserve">se convirtió en componente habitual de la Misa romana. </w:t>
      </w:r>
    </w:p>
    <w:p>
      <w:p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Las primeras se fueron formando en los siglos IV y V, época en la que en Occidente tomaron cuerpo las fórmulas litúrgicas y en Roma se verificaba el cambio del griego al latín, en la lengua ritual. Antes de este tiempo, la composición de las oraciones dependía de cada celebrante. Unos las improvisaban mientras las iban pronunciando, otros las componían anticipadamente, calcándolas sobre algunos modelos. </w:t>
      </w:r>
    </w:p>
    <w:p>
      <w:p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A partir del siglo IV su redacción ya no se deja al arbitrio del celebrante, por existir textos fijos en libros especiales, el celebrante los aprendía de memoria.</w:t>
      </w: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p>
    <w:p>
      <w:pPr>
        <w:numPr>
          <w:ilvl w:val="0"/>
          <w:numId w:val="0"/>
        </w:numPr>
        <w:ind w:leftChars="0"/>
        <w:jc w:val="both"/>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pPr>
      <w:r>
        <w:rPr>
          <w:rFonts w:hint="default" w:ascii="Calibri Light" w:hAnsi="Calibri Light" w:eastAsia="SimSun" w:cs="Calibri Light"/>
          <w:color w:val="000000" w:themeColor="text1"/>
          <w:sz w:val="21"/>
          <w:szCs w:val="21"/>
          <w:lang w:val="es-ES"/>
          <w14:textFill>
            <w14:solidFill>
              <w14:schemeClr w14:val="tx1"/>
            </w14:solidFill>
          </w14:textFill>
        </w:rPr>
        <w:t>D</w:t>
      </w:r>
      <w:r>
        <w:rPr>
          <w:rFonts w:hint="default" w:ascii="Calibri Light" w:hAnsi="Calibri Light" w:eastAsia="SimSun" w:cs="Calibri Light"/>
          <w:color w:val="000000" w:themeColor="text1"/>
          <w:sz w:val="21"/>
          <w:szCs w:val="21"/>
          <w14:textFill>
            <w14:solidFill>
              <w14:schemeClr w14:val="tx1"/>
            </w14:solidFill>
          </w14:textFill>
        </w:rPr>
        <w:t xml:space="preserve">esde el comienzo del siglo VI, se llamaban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collectiones</w:t>
      </w:r>
      <w:r>
        <w:rPr>
          <w:rFonts w:hint="default" w:ascii="Calibri Light" w:hAnsi="Calibri Light" w:eastAsia="SimSun" w:cs="Calibri Light"/>
          <w:color w:val="000000" w:themeColor="text1"/>
          <w:sz w:val="21"/>
          <w:szCs w:val="21"/>
          <w14:textFill>
            <w14:solidFill>
              <w14:schemeClr w14:val="tx1"/>
            </w14:solidFill>
          </w14:textFill>
        </w:rPr>
        <w:t xml:space="preserve">, pero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collecta </w:t>
      </w:r>
      <w:r>
        <w:rPr>
          <w:rFonts w:hint="default" w:ascii="Calibri Light" w:hAnsi="Calibri Light" w:eastAsia="SimSun" w:cs="Calibri Light"/>
          <w:color w:val="000000" w:themeColor="text1"/>
          <w:sz w:val="21"/>
          <w:szCs w:val="21"/>
          <w14:textFill>
            <w14:solidFill>
              <w14:schemeClr w14:val="tx1"/>
            </w14:solidFill>
          </w14:textFill>
        </w:rPr>
        <w:t xml:space="preserve">acabó imponiéndose sobre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collectio</w:t>
      </w:r>
      <w:r>
        <w:rPr>
          <w:rFonts w:hint="default" w:ascii="Calibri Light" w:hAnsi="Calibri Light" w:eastAsia="SimSun" w:cs="Calibri Light"/>
          <w:color w:val="000000" w:themeColor="text1"/>
          <w:sz w:val="21"/>
          <w:szCs w:val="21"/>
          <w14:textFill>
            <w14:solidFill>
              <w14:schemeClr w14:val="tx1"/>
            </w14:solidFill>
          </w14:textFill>
        </w:rPr>
        <w:t xml:space="preserve">, que proviene de la expresión verbal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colligere orationem</w:t>
      </w:r>
      <w:r>
        <w:rPr>
          <w:rFonts w:hint="default" w:ascii="Calibri Light" w:hAnsi="Calibri Light" w:eastAsia="SimSun" w:cs="Calibri Light"/>
          <w:color w:val="000000" w:themeColor="text1"/>
          <w:sz w:val="21"/>
          <w:szCs w:val="21"/>
          <w14:textFill>
            <w14:solidFill>
              <w14:schemeClr w14:val="tx1"/>
            </w14:solidFill>
          </w14:textFill>
        </w:rPr>
        <w:t xml:space="preserve">, equivalente a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consummare orationem</w:t>
      </w:r>
      <w:r>
        <w:rPr>
          <w:rFonts w:hint="default" w:ascii="Calibri Light" w:hAnsi="Calibri Light" w:eastAsia="SimSun" w:cs="Calibri Light"/>
          <w:color w:val="000000" w:themeColor="text1"/>
          <w:sz w:val="21"/>
          <w:szCs w:val="21"/>
          <w14:textFill>
            <w14:solidFill>
              <w14:schemeClr w14:val="tx1"/>
            </w14:solidFill>
          </w14:textFill>
        </w:rPr>
        <w:t xml:space="preserve"> y a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precem concludere</w:t>
      </w: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 xml:space="preserve">En el Gregoriano y en los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Ordines Romani </w:t>
      </w:r>
      <w:r>
        <w:rPr>
          <w:rFonts w:hint="default" w:ascii="Calibri Light" w:hAnsi="Calibri Light" w:eastAsia="SimSun" w:cs="Calibri Light"/>
          <w:color w:val="000000" w:themeColor="text1"/>
          <w:sz w:val="21"/>
          <w:szCs w:val="21"/>
          <w14:textFill>
            <w14:solidFill>
              <w14:schemeClr w14:val="tx1"/>
            </w14:solidFill>
          </w14:textFill>
        </w:rPr>
        <w:t xml:space="preserve">que reflejan el uso puramente romano, el nombre de esta oración es sin más el de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oratio</w:t>
      </w:r>
      <w:r>
        <w:rPr>
          <w:rFonts w:hint="default" w:ascii="Calibri Light" w:hAnsi="Calibri Light" w:eastAsia="SimSun" w:cs="Calibri Light"/>
          <w:color w:val="000000" w:themeColor="text1"/>
          <w:sz w:val="21"/>
          <w:szCs w:val="21"/>
          <w14:textFill>
            <w14:solidFill>
              <w14:schemeClr w14:val="tx1"/>
            </w14:solidFill>
          </w14:textFill>
        </w:rPr>
        <w:t xml:space="preserve">, que no es exclusivo de esta primera oración del proprio de la Misa. El nombre de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collecta </w:t>
      </w:r>
      <w:r>
        <w:rPr>
          <w:rFonts w:hint="default" w:ascii="Calibri Light" w:hAnsi="Calibri Light" w:eastAsia="SimSun" w:cs="Calibri Light"/>
          <w:color w:val="000000" w:themeColor="text1"/>
          <w:sz w:val="21"/>
          <w:szCs w:val="21"/>
          <w14:textFill>
            <w14:solidFill>
              <w14:schemeClr w14:val="tx1"/>
            </w14:solidFill>
          </w14:textFill>
        </w:rPr>
        <w:t xml:space="preserve">proviene del área galicana como denominación de las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orationes </w:t>
      </w:r>
      <w:r>
        <w:rPr>
          <w:rFonts w:hint="default" w:ascii="Calibri Light" w:hAnsi="Calibri Light" w:eastAsia="SimSun" w:cs="Calibri Light"/>
          <w:color w:val="000000" w:themeColor="text1"/>
          <w:sz w:val="21"/>
          <w:szCs w:val="21"/>
          <w14:textFill>
            <w14:solidFill>
              <w14:schemeClr w14:val="tx1"/>
            </w14:solidFill>
          </w14:textFill>
        </w:rPr>
        <w:t>breves de la Misa y del oficio, desde el primer cuarto del siglo VII</w:t>
      </w:r>
      <w:r>
        <w:rPr>
          <w:rFonts w:hint="default" w:ascii="Calibri Light" w:hAnsi="Calibri Light" w:eastAsia="SimSun" w:cs="Calibri Light"/>
          <w:color w:val="000000" w:themeColor="text1"/>
          <w:sz w:val="21"/>
          <w:szCs w:val="21"/>
          <w:lang w:val="es-ES"/>
          <w14:textFill>
            <w14:solidFill>
              <w14:schemeClr w14:val="tx1"/>
            </w14:solidFill>
          </w14:textFill>
        </w:rPr>
        <w:t>.</w:t>
      </w: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 xml:space="preserve">En el MR 1570 casi siempre se habla de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oratio</w:t>
      </w:r>
      <w:r>
        <w:rPr>
          <w:rFonts w:hint="default" w:ascii="Calibri Light" w:hAnsi="Calibri Light" w:eastAsia="SimSun" w:cs="Calibri Light"/>
          <w:color w:val="000000" w:themeColor="text1"/>
          <w:sz w:val="21"/>
          <w:szCs w:val="21"/>
          <w14:textFill>
            <w14:solidFill>
              <w14:schemeClr w14:val="tx1"/>
            </w14:solidFill>
          </w14:textFill>
        </w:rPr>
        <w:t xml:space="preserve">; sólo una vez en el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Ritus servandus</w:t>
      </w:r>
      <w:r>
        <w:rPr>
          <w:rFonts w:hint="default" w:ascii="Calibri Light" w:hAnsi="Calibri Light" w:eastAsia="SimSun" w:cs="Calibri Light"/>
          <w:color w:val="000000" w:themeColor="text1"/>
          <w:sz w:val="21"/>
          <w:szCs w:val="21"/>
          <w14:textFill>
            <w14:solidFill>
              <w14:schemeClr w14:val="tx1"/>
            </w14:solidFill>
          </w14:textFill>
        </w:rPr>
        <w:t xml:space="preserve"> se habla de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 xml:space="preserve">collectæ </w:t>
      </w:r>
      <w:r>
        <w:rPr>
          <w:rFonts w:hint="default" w:ascii="Calibri Light" w:hAnsi="Calibri Light" w:eastAsia="SimSun" w:cs="Calibri Light"/>
          <w:color w:val="000000" w:themeColor="text1"/>
          <w:sz w:val="21"/>
          <w:szCs w:val="21"/>
          <w14:textFill>
            <w14:solidFill>
              <w14:schemeClr w14:val="tx1"/>
            </w14:solidFill>
          </w14:textFill>
        </w:rPr>
        <w:t xml:space="preserve">con referencia a las oraciones –podían ser varias– después del Kyrie y el Gloria in excelsis. En el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Missale Romanum</w:t>
      </w:r>
      <w:r>
        <w:rPr>
          <w:rFonts w:hint="default" w:ascii="Calibri Light" w:hAnsi="Calibri Light" w:eastAsia="SimSun" w:cs="Calibri Light"/>
          <w:color w:val="000000" w:themeColor="text1"/>
          <w:sz w:val="21"/>
          <w:szCs w:val="21"/>
          <w14:textFill>
            <w14:solidFill>
              <w14:schemeClr w14:val="tx1"/>
            </w14:solidFill>
          </w14:textFill>
        </w:rPr>
        <w:t xml:space="preserve"> actual, desde su primera edición del 1970, el nombre habitual de la primera oración es el de </w:t>
      </w:r>
      <w:r>
        <w:rPr>
          <w:rFonts w:hint="default" w:ascii="Calibri Light" w:hAnsi="Calibri Light" w:eastAsia="SimSun" w:cs="Calibri Light"/>
          <w:b/>
          <w:bCs/>
          <w:i/>
          <w:iCs/>
          <w:color w:val="808080" w:themeColor="text1" w:themeTint="80"/>
          <w:sz w:val="21"/>
          <w:szCs w:val="21"/>
          <w14:textFill>
            <w14:solidFill>
              <w14:schemeClr w14:val="tx1">
                <w14:lumMod w14:val="50000"/>
                <w14:lumOff w14:val="50000"/>
              </w14:schemeClr>
            </w14:solidFill>
          </w14:textFill>
        </w:rPr>
        <w:t>collecta</w:t>
      </w:r>
      <w:r>
        <w:rPr>
          <w:rFonts w:hint="default" w:ascii="Calibri Light" w:hAnsi="Calibri Light" w:eastAsia="SimSun" w:cs="Calibri Light"/>
          <w:color w:val="000000" w:themeColor="text1"/>
          <w:sz w:val="21"/>
          <w:szCs w:val="21"/>
          <w14:textFill>
            <w14:solidFill>
              <w14:schemeClr w14:val="tx1"/>
            </w14:solidFill>
          </w14:textFill>
        </w:rPr>
        <w:t>.</w:t>
      </w: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p>
    <w:p>
      <w:pPr>
        <w:numPr>
          <w:ilvl w:val="0"/>
          <w:numId w:val="0"/>
        </w:numPr>
        <w:ind w:leftChars="0"/>
        <w:jc w:val="both"/>
        <w:rPr>
          <w:rFonts w:hint="default" w:ascii="Calibri Light" w:hAnsi="Calibri Light" w:eastAsia="SimSun" w:cs="Calibri Light"/>
          <w:color w:val="000000" w:themeColor="text1"/>
          <w:sz w:val="21"/>
          <w:szCs w:val="21"/>
          <w:lang w:val="es-ES"/>
          <w14:textFill>
            <w14:solidFill>
              <w14:schemeClr w14:val="tx1"/>
            </w14:solidFill>
          </w14:textFill>
        </w:rPr>
      </w:pPr>
      <w:r>
        <w:rPr>
          <w:rFonts w:hint="default" w:ascii="Calibri Light" w:hAnsi="Calibri Light" w:eastAsia="SimSun" w:cs="Calibri Light"/>
          <w:color w:val="000000" w:themeColor="text1"/>
          <w:sz w:val="21"/>
          <w:szCs w:val="21"/>
          <w:lang w:val="es-ES"/>
          <w14:textFill>
            <w14:solidFill>
              <w14:schemeClr w14:val="tx1"/>
            </w14:solidFill>
          </w14:textFill>
        </w:rPr>
        <w:t xml:space="preserve">Existe una hipótesis de </w:t>
      </w:r>
      <w:r>
        <w:rPr>
          <w:rFonts w:hint="default" w:ascii="Calibri Light" w:hAnsi="Calibri Light" w:eastAsia="SimSun" w:cs="Calibri Light"/>
          <w:color w:val="000000" w:themeColor="text1"/>
          <w:sz w:val="21"/>
          <w:szCs w:val="21"/>
          <w14:textFill>
            <w14:solidFill>
              <w14:schemeClr w14:val="tx1"/>
            </w14:solidFill>
          </w14:textFill>
        </w:rPr>
        <w:t xml:space="preserve">que estas oraciones servían de plegaria de conclusión de los salmos cantados, respectivamente, después del introito, del ofrecimiento de los dones y de la Comunión, </w:t>
      </w:r>
      <w:r>
        <w:rPr>
          <w:rFonts w:hint="default" w:ascii="Calibri Light" w:hAnsi="Calibri Light" w:eastAsia="SimSun" w:cs="Calibri Light"/>
          <w:color w:val="000000" w:themeColor="text1"/>
          <w:sz w:val="21"/>
          <w:szCs w:val="21"/>
          <w:lang w:val="es-ES"/>
          <w14:textFill>
            <w14:solidFill>
              <w14:schemeClr w14:val="tx1"/>
            </w14:solidFill>
          </w14:textFill>
        </w:rPr>
        <w:t xml:space="preserve">así </w:t>
      </w:r>
      <w:r>
        <w:rPr>
          <w:rFonts w:hint="default" w:ascii="Calibri Light" w:hAnsi="Calibri Light" w:eastAsia="SimSun" w:cs="Calibri Light"/>
          <w:color w:val="000000" w:themeColor="text1"/>
          <w:sz w:val="21"/>
          <w:szCs w:val="21"/>
          <w14:textFill>
            <w14:solidFill>
              <w14:schemeClr w14:val="tx1"/>
            </w14:solidFill>
          </w14:textFill>
        </w:rPr>
        <w:t>como había oraciones al final de los Salmos en la oración horaria de las iglesias</w:t>
      </w:r>
      <w:r>
        <w:rPr>
          <w:rFonts w:hint="default" w:ascii="Calibri Light" w:hAnsi="Calibri Light" w:eastAsia="SimSun" w:cs="Calibri Light"/>
          <w:color w:val="000000" w:themeColor="text1"/>
          <w:sz w:val="21"/>
          <w:szCs w:val="21"/>
          <w:lang w:val="es-ES"/>
          <w14:textFill>
            <w14:solidFill>
              <w14:schemeClr w14:val="tx1"/>
            </w14:solidFill>
          </w14:textFill>
        </w:rPr>
        <w:t>.</w:t>
      </w: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p>
    <w:p>
      <w:pPr>
        <w:numPr>
          <w:ilvl w:val="0"/>
          <w:numId w:val="1"/>
        </w:numPr>
        <w:ind w:left="0" w:leftChars="0" w:firstLine="0" w:firstLineChars="0"/>
        <w:jc w:val="both"/>
        <w:rPr>
          <w:rFonts w:hint="default" w:ascii="Calibri Light" w:hAnsi="Calibri Light" w:cs="Calibri Light"/>
          <w:b/>
          <w:bCs/>
          <w:color w:val="000000" w:themeColor="text1"/>
          <w:sz w:val="21"/>
          <w:szCs w:val="21"/>
          <w:u w:val="none"/>
          <w:lang w:val="es-ES"/>
          <w14:textFill>
            <w14:solidFill>
              <w14:schemeClr w14:val="tx1"/>
            </w14:solidFill>
          </w14:textFill>
        </w:rPr>
      </w:pPr>
      <w:r>
        <w:rPr>
          <w:rFonts w:hint="default" w:ascii="Calibri Light" w:hAnsi="Calibri Light" w:cs="Calibri Light"/>
          <w:b/>
          <w:bCs/>
          <w:color w:val="000000" w:themeColor="text1"/>
          <w:sz w:val="21"/>
          <w:szCs w:val="21"/>
          <w:u w:val="none"/>
          <w:lang w:val="es-ES"/>
          <w14:textFill>
            <w14:solidFill>
              <w14:schemeClr w14:val="tx1"/>
            </w14:solidFill>
          </w14:textFill>
        </w:rPr>
        <w:t xml:space="preserve">Comentario sobre el significado teológico de los gestos y palabras de este segmento en el MR 2008 </w:t>
      </w:r>
    </w:p>
    <w:p>
      <w:pPr>
        <w:numPr>
          <w:ilvl w:val="0"/>
          <w:numId w:val="0"/>
        </w:numPr>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Con esta oración terminan los ritos iniciales y, además de la plegaria eucarística, es una de las tres oraciones más peculiares que el sacerdote dice en nombre de toda la asamblea litúrgica.</w:t>
      </w:r>
    </w:p>
    <w:p>
      <w:pPr>
        <w:numPr>
          <w:ilvl w:val="0"/>
          <w:numId w:val="0"/>
        </w:numPr>
        <w:ind w:leftChars="0"/>
        <w:jc w:val="both"/>
        <w:rPr>
          <w:rFonts w:hint="default" w:ascii="Calibri Light" w:hAnsi="Calibri Light" w:eastAsia="SimSun" w:cs="Calibri Light"/>
          <w:color w:val="000000" w:themeColor="text1"/>
          <w:sz w:val="21"/>
          <w:szCs w:val="21"/>
          <w14:textFill>
            <w14:solidFill>
              <w14:schemeClr w14:val="tx1"/>
            </w14:solidFill>
          </w14:textFill>
        </w:rPr>
      </w:pPr>
      <w:r>
        <w:rPr>
          <w:rFonts w:hint="default" w:ascii="Calibri Light" w:hAnsi="Calibri Light" w:eastAsia="SimSun" w:cs="Calibri Light"/>
          <w:color w:val="000000" w:themeColor="text1"/>
          <w:sz w:val="21"/>
          <w:szCs w:val="21"/>
          <w14:textFill>
            <w14:solidFill>
              <w14:schemeClr w14:val="tx1"/>
            </w14:solidFill>
          </w14:textFill>
        </w:rPr>
        <w:t>Orar a Dios con las manos extendidas hacia lo alto es una actitud que aparece repetidamente en el Antiguo Testamento y que siguió entre los cristianos. Es un modo de expresar que la oración se dirige a Dios en lo alto de los cielos.</w:t>
      </w:r>
    </w:p>
    <w:p>
      <w:p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p>
    <w:p>
      <w:p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El canto del</w:t>
      </w:r>
      <w:r>
        <w:rPr>
          <w:rFonts w:hint="default" w:ascii="Calibri Light" w:hAnsi="Calibri Light" w:eastAsia="Georgia" w:cs="Calibri Light"/>
          <w:i w:val="0"/>
          <w:iCs w:val="0"/>
          <w:caps w:val="0"/>
          <w:color w:val="000000" w:themeColor="text1"/>
          <w:spacing w:val="0"/>
          <w:sz w:val="21"/>
          <w:szCs w:val="21"/>
          <w:shd w:val="clear" w:fill="FFFFFF"/>
          <w:lang w:val="es-ES"/>
          <w14:textFill>
            <w14:solidFill>
              <w14:schemeClr w14:val="tx1"/>
            </w14:solidFill>
          </w14:textFill>
        </w:rPr>
        <w:t xml:space="preserve"> Gloria y </w:t>
      </w:r>
      <w:r>
        <w:rPr>
          <w:rFonts w:hint="default" w:ascii="Calibri Light" w:hAnsi="Calibri Light" w:eastAsia="Georgia" w:cs="Calibri Light"/>
          <w:i w:val="0"/>
          <w:iCs w:val="0"/>
          <w:caps w:val="0"/>
          <w:color w:val="000000" w:themeColor="text1"/>
          <w:spacing w:val="0"/>
          <w:sz w:val="21"/>
          <w:szCs w:val="21"/>
          <w:shd w:val="clear" w:fill="FFFFFF"/>
          <w14:textFill>
            <w14:solidFill>
              <w14:schemeClr w14:val="tx1"/>
            </w14:solidFill>
          </w14:textFill>
        </w:rPr>
        <w:t xml:space="preserve">la oración colecta forman parte de los ritos introductorios de la Santa </w:t>
      </w:r>
      <w:r>
        <w:rPr>
          <w:rFonts w:hint="default" w:ascii="Calibri Light" w:hAnsi="Calibri Light" w:eastAsia="Georgia" w:cs="Calibri Light"/>
          <w:i w:val="0"/>
          <w:iCs w:val="0"/>
          <w:caps w:val="0"/>
          <w:color w:val="000000" w:themeColor="text1"/>
          <w:spacing w:val="0"/>
          <w:sz w:val="21"/>
          <w:szCs w:val="21"/>
          <w:shd w:val="clear" w:fill="FFFFFF"/>
          <w:lang w:val="es-ES"/>
          <w14:textFill>
            <w14:solidFill>
              <w14:schemeClr w14:val="tx1"/>
            </w14:solidFill>
          </w14:textFill>
        </w:rPr>
        <w:t>M</w:t>
      </w:r>
      <w:r>
        <w:rPr>
          <w:rFonts w:hint="default" w:ascii="Calibri Light" w:hAnsi="Calibri Light" w:eastAsia="Georgia" w:cs="Calibri Light"/>
          <w:i w:val="0"/>
          <w:iCs w:val="0"/>
          <w:caps w:val="0"/>
          <w:color w:val="000000" w:themeColor="text1"/>
          <w:spacing w:val="0"/>
          <w:sz w:val="21"/>
          <w:szCs w:val="21"/>
          <w:shd w:val="clear" w:fill="FFFFFF"/>
          <w14:textFill>
            <w14:solidFill>
              <w14:schemeClr w14:val="tx1"/>
            </w14:solidFill>
          </w14:textFill>
        </w:rPr>
        <w:t>isa.</w:t>
      </w:r>
      <w:r>
        <w:rPr>
          <w:rFonts w:hint="default" w:ascii="Calibri Light" w:hAnsi="Calibri Light" w:eastAsia="Georgia" w:cs="Calibri Light"/>
          <w:i w:val="0"/>
          <w:iCs w:val="0"/>
          <w:caps w:val="0"/>
          <w:color w:val="000000" w:themeColor="text1"/>
          <w:spacing w:val="0"/>
          <w:sz w:val="21"/>
          <w:szCs w:val="21"/>
          <w:shd w:val="clear" w:fill="FFFFFF"/>
          <w:lang w:val="es-ES"/>
          <w14:textFill>
            <w14:solidFill>
              <w14:schemeClr w14:val="tx1"/>
            </w14:solidFill>
          </w14:textFill>
        </w:rPr>
        <w:t xml:space="preserve"> </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La colecta es la primera oración </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presidencial (del que preside)</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 que encontramos en la </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fldChar w:fldCharType="begin"/>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instrText xml:space="preserve"> HYPERLINK "https://infovaticana.com/2015/06/04/sobre-la-santa-misa/" </w:instrTex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fldChar w:fldCharType="separate"/>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Misa</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fldChar w:fldCharType="end"/>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 </w:t>
      </w:r>
    </w:p>
    <w:p>
      <w:pPr>
        <w:jc w:val="both"/>
        <w:rPr>
          <w:rFonts w:hint="default" w:ascii="Calibri Light" w:hAnsi="Calibri Light" w:eastAsia="Georgia" w:cs="Calibri Light"/>
          <w:b/>
          <w:bCs/>
          <w:i/>
          <w:iCs/>
          <w:color w:val="808080" w:themeColor="text1" w:themeTint="80"/>
          <w:spacing w:val="0"/>
          <w:sz w:val="21"/>
          <w:szCs w:val="21"/>
          <w:shd w:val="clear" w:fill="FFFFFF"/>
          <w:lang w:val="es-ES"/>
          <w14:textFill>
            <w14:solidFill>
              <w14:schemeClr w14:val="tx1">
                <w14:lumMod w14:val="50000"/>
                <w14:lumOff w14:val="50000"/>
              </w14:schemeClr>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Con la expresión “</w:t>
      </w:r>
      <w:r>
        <w:rPr>
          <w:rFonts w:hint="default" w:ascii="Calibri Light" w:hAnsi="Calibri Light" w:eastAsia="Georgia" w:cs="Calibri Light"/>
          <w:b/>
          <w:bCs/>
          <w:i/>
          <w:iCs/>
          <w:color w:val="000000" w:themeColor="text1"/>
          <w:spacing w:val="0"/>
          <w:sz w:val="21"/>
          <w:szCs w:val="21"/>
          <w:shd w:val="clear" w:fill="FFFFFF"/>
          <w:lang w:val="es-ES"/>
          <w14:textFill>
            <w14:solidFill>
              <w14:schemeClr w14:val="tx1"/>
            </w14:solidFill>
          </w14:textFill>
        </w:rPr>
        <w:t>oremos</w:t>
      </w: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 el sacerdote invita al pueblo a recogerse un momento en silencio, para que cada uno tome conciencia de estar en la presencia de Dios y formular en su espíritu sus deseos. </w:t>
      </w:r>
      <w:r>
        <w:rPr>
          <w:rFonts w:hint="default" w:ascii="Calibri Light" w:hAnsi="Calibri Light" w:eastAsia="Georgia" w:cs="Calibri Light"/>
          <w:b/>
          <w:bCs/>
          <w:i/>
          <w:iCs/>
          <w:color w:val="808080" w:themeColor="text1" w:themeTint="80"/>
          <w:spacing w:val="0"/>
          <w:sz w:val="21"/>
          <w:szCs w:val="21"/>
          <w:shd w:val="clear" w:fill="FFFFFF"/>
          <w:lang w:val="es-ES"/>
          <w14:textFill>
            <w14:solidFill>
              <w14:schemeClr w14:val="tx1">
                <w14:lumMod w14:val="50000"/>
                <w14:lumOff w14:val="50000"/>
              </w14:schemeClr>
            </w14:solidFill>
          </w14:textFill>
        </w:rPr>
        <w:t>Hacer silencio significa disponerse para escuchar la voz de nuestro corazón y sobre todo la del Espíritu Santo.</w:t>
      </w:r>
    </w:p>
    <w:p>
      <w:pPr>
        <w:numPr>
          <w:ilvl w:val="0"/>
          <w:numId w:val="0"/>
        </w:numPr>
        <w:jc w:val="both"/>
        <w:rPr>
          <w:rFonts w:hint="default" w:ascii="Calibri Light" w:hAnsi="Calibri Light" w:eastAsia="SimSun" w:cs="Calibri Light"/>
          <w:color w:val="000000" w:themeColor="text1"/>
          <w:sz w:val="21"/>
          <w:szCs w:val="21"/>
          <w:lang w:val="es-ES"/>
          <w14:textFill>
            <w14:solidFill>
              <w14:schemeClr w14:val="tx1"/>
            </w14:solidFill>
          </w14:textFill>
        </w:rPr>
      </w:pPr>
    </w:p>
    <w:p>
      <w:p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Las oraciones dirigidas directamente a Cristo son bastante pocas en conjunto. La mediación de Jesucristo en la unidad del Espíritu Santo se muestra a veces en el cuerpo de la oración, pero siempre en la conclusión, construida de acuerdo con lo que indica la IGMR: </w:t>
      </w:r>
    </w:p>
    <w:p>
      <w:pPr>
        <w:numPr>
          <w:ilvl w:val="0"/>
          <w:numId w:val="3"/>
        </w:numPr>
        <w:ind w:left="425" w:leftChars="0" w:hanging="425" w:firstLineChars="0"/>
        <w:jc w:val="both"/>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u w:val="single"/>
          <w:shd w:val="clear" w:fill="FFFFFF"/>
          <w:lang w:val="es-ES"/>
          <w14:textFill>
            <w14:solidFill>
              <w14:schemeClr w14:val="tx1"/>
            </w14:solidFill>
          </w14:textFill>
        </w:rPr>
        <w:t>Si dirigitur ad Patrem</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 xml:space="preserve">: Per Dominum nostrum Iesum Christum Filium tuum, qui tecum vivit et regnat in unitate Spiritus Sancti, Deus, per omnia sæcula sæculorum; </w:t>
      </w:r>
    </w:p>
    <w:p>
      <w:pPr>
        <w:numPr>
          <w:ilvl w:val="0"/>
          <w:numId w:val="3"/>
        </w:numPr>
        <w:ind w:left="425" w:leftChars="0" w:hanging="425" w:firstLineChars="0"/>
        <w:jc w:val="both"/>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u w:val="single"/>
          <w:shd w:val="clear" w:fill="FFFFFF"/>
          <w:lang w:val="es-ES"/>
          <w14:textFill>
            <w14:solidFill>
              <w14:schemeClr w14:val="tx1"/>
            </w14:solidFill>
          </w14:textFill>
        </w:rPr>
        <w:t>Si dirigitur ad Patrem, sed in fine ipsius fit mentio Filii</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 Qui tecum vivit et regnat in unitate Spiritus Sancti, Deus, per omnia sæcula sæculorum;</w:t>
      </w:r>
    </w:p>
    <w:p>
      <w:pPr>
        <w:numPr>
          <w:ilvl w:val="0"/>
          <w:numId w:val="3"/>
        </w:numPr>
        <w:ind w:left="425" w:leftChars="0" w:hanging="425" w:firstLineChars="0"/>
        <w:jc w:val="both"/>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u w:val="single"/>
          <w:shd w:val="clear" w:fill="FFFFFF"/>
          <w:lang w:val="es-ES"/>
          <w14:textFill>
            <w14:solidFill>
              <w14:schemeClr w14:val="tx1"/>
            </w14:solidFill>
          </w14:textFill>
        </w:rPr>
        <w:t>Si dirigitur ad Filium</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 Qui vivis et regnas cum Deo Patre in unitate Spiritus Sancti, Deus, per omnia sæcula sæculorum»</w:t>
      </w:r>
      <w:r>
        <w:rPr>
          <w:rStyle w:val="5"/>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footnoteReference w:id="1"/>
      </w:r>
    </w:p>
    <w:p>
      <w:pPr>
        <w:numPr>
          <w:ilvl w:val="0"/>
          <w:numId w:val="0"/>
        </w:numPr>
        <w:jc w:val="both"/>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pPr>
      <w:r>
        <w:rPr>
          <w:rFonts w:hint="default" w:ascii="Calibri Light" w:hAnsi="Calibri Light" w:eastAsia="Georgia" w:cs="Calibri Light"/>
          <w:i w:val="0"/>
          <w:iCs w:val="0"/>
          <w:color w:val="000000" w:themeColor="text1"/>
          <w:spacing w:val="0"/>
          <w:sz w:val="21"/>
          <w:szCs w:val="21"/>
          <w:shd w:val="clear" w:fill="FFFFFF"/>
          <w:lang w:val="es-ES"/>
          <w14:textFill>
            <w14:solidFill>
              <w14:schemeClr w14:val="tx1"/>
            </w14:solidFill>
          </w14:textFill>
        </w:rPr>
        <w:t xml:space="preserve">Los gestos y las posturas corporales deben tender a que toda la celebración resplandezca con dignidad y noble sencillez. </w:t>
      </w:r>
    </w:p>
    <w:p>
      <w:pPr>
        <w:numPr>
          <w:ilvl w:val="0"/>
          <w:numId w:val="0"/>
        </w:numPr>
        <w:jc w:val="both"/>
        <w:rPr>
          <w:rFonts w:hint="default" w:ascii="Calibri Light" w:hAnsi="Calibri Light" w:eastAsia="SimSun" w:cs="Calibri Light"/>
          <w:i/>
          <w:iCs/>
          <w:color w:val="000000" w:themeColor="text1"/>
          <w:sz w:val="21"/>
          <w:szCs w:val="21"/>
          <w14:textFill>
            <w14:solidFill>
              <w14:schemeClr w14:val="tx1"/>
            </w14:solidFill>
          </w14:textFill>
        </w:rPr>
      </w:pPr>
      <w:r>
        <w:rPr>
          <w:rFonts w:hint="default" w:ascii="Calibri Light" w:hAnsi="Calibri Light" w:eastAsia="SimSun" w:cs="Calibri Light"/>
          <w:i/>
          <w:iCs/>
          <w:color w:val="000000" w:themeColor="text1"/>
          <w:sz w:val="21"/>
          <w:szCs w:val="21"/>
          <w14:textFill>
            <w14:solidFill>
              <w14:schemeClr w14:val="tx1"/>
            </w14:solidFill>
          </w14:textFill>
        </w:rPr>
        <w:t>«A continuación, el sacerdote invita al pueblo a orar; y todos, a una con el sacerdote, permanecen un momento en silencio para hacerse conscientes de estar en la presencia de Dios y formular interiormente sus súplicas. Entonces el sacerdote lee la oración que se suele denominar “colecta”, por medio de la cual se expresa la índole de la celebración» (OGMR 54/1).</w:t>
      </w:r>
    </w:p>
    <w:p>
      <w:pPr>
        <w:rPr>
          <w:rFonts w:hint="default" w:ascii="Calibri Light" w:hAnsi="Calibri Light" w:eastAsia="Georgia" w:cs="Calibri Light"/>
          <w:i w:val="0"/>
          <w:iCs w:val="0"/>
          <w:caps w:val="0"/>
          <w:color w:val="000000" w:themeColor="text1"/>
          <w:spacing w:val="0"/>
          <w:sz w:val="21"/>
          <w:szCs w:val="21"/>
          <w:shd w:val="clear" w:fill="FFFFFF"/>
          <w14:textFill>
            <w14:solidFill>
              <w14:schemeClr w14:val="tx1"/>
            </w14:solidFill>
          </w14:textFill>
        </w:rPr>
      </w:pPr>
    </w:p>
    <w:p>
      <w:pPr>
        <w:rPr>
          <w:rFonts w:hint="default" w:ascii="Calibri Light" w:hAnsi="Calibri Light" w:eastAsia="Georgia" w:cs="Calibri Light"/>
          <w:i w:val="0"/>
          <w:iCs w:val="0"/>
          <w:caps w:val="0"/>
          <w:color w:val="000000" w:themeColor="text1"/>
          <w:spacing w:val="0"/>
          <w:sz w:val="21"/>
          <w:szCs w:val="21"/>
          <w:shd w:val="clear" w:fill="FFFFFF"/>
          <w14:textFill>
            <w14:solidFill>
              <w14:schemeClr w14:val="tx1"/>
            </w14:solidFill>
          </w14:textFill>
        </w:rPr>
      </w:pPr>
    </w:p>
    <w:p>
      <w:pPr>
        <w:rPr>
          <w:rFonts w:hint="default" w:ascii="Calibri Light" w:hAnsi="Calibri Light" w:eastAsia="Georgia" w:cs="Calibri Light"/>
          <w:i w:val="0"/>
          <w:iCs w:val="0"/>
          <w:caps w:val="0"/>
          <w:color w:val="000000" w:themeColor="text1"/>
          <w:spacing w:val="0"/>
          <w:sz w:val="21"/>
          <w:szCs w:val="21"/>
          <w:shd w:val="clear" w:fill="FFFFFF"/>
          <w14:textFill>
            <w14:solidFill>
              <w14:schemeClr w14:val="tx1"/>
            </w14:solidFill>
          </w14:textFill>
        </w:rPr>
      </w:pPr>
    </w:p>
    <w:p>
      <w:pPr>
        <w:rPr>
          <w:rFonts w:hint="default" w:ascii="Calibri Light" w:hAnsi="Calibri Light" w:eastAsia="Georgia" w:cs="Calibri Light"/>
          <w:i w:val="0"/>
          <w:iCs w:val="0"/>
          <w:caps w:val="0"/>
          <w:color w:val="000000" w:themeColor="text1"/>
          <w:spacing w:val="0"/>
          <w:sz w:val="21"/>
          <w:szCs w:val="21"/>
          <w:shd w:val="clear" w:fill="FFFFFF"/>
          <w14:textFill>
            <w14:solidFill>
              <w14:schemeClr w14:val="tx1"/>
            </w14:solidFill>
          </w14:textFill>
        </w:rPr>
      </w:pPr>
      <w:bookmarkStart w:id="0" w:name="_GoBack"/>
      <w:bookmarkEnd w:id="0"/>
    </w:p>
    <w:p>
      <w:pPr>
        <w:numPr>
          <w:ilvl w:val="0"/>
          <w:numId w:val="0"/>
        </w:numPr>
        <w:ind w:leftChars="0"/>
        <w:jc w:val="both"/>
        <w:rPr>
          <w:rFonts w:hint="default" w:ascii="Calibri Light" w:hAnsi="Calibri Light" w:cs="Calibri Light"/>
          <w:b w:val="0"/>
          <w:bCs w:val="0"/>
          <w:color w:val="000000" w:themeColor="text1"/>
          <w:sz w:val="21"/>
          <w:szCs w:val="21"/>
          <w:u w:val="none"/>
          <w:lang w:val="es-ES"/>
          <w14:textFill>
            <w14:solidFill>
              <w14:schemeClr w14:val="tx1"/>
            </w14:solidFill>
          </w14:textFill>
        </w:rPr>
      </w:pPr>
    </w:p>
    <w:p>
      <w:pPr>
        <w:keepNext w:val="0"/>
        <w:keepLines w:val="0"/>
        <w:widowControl/>
        <w:suppressLineNumbers w:val="0"/>
        <w:jc w:val="both"/>
        <w:rPr>
          <w:rFonts w:hint="default" w:ascii="Calibri Light" w:hAnsi="Calibri Light" w:cs="Calibri Light"/>
          <w:b/>
          <w:bCs/>
          <w:i/>
          <w:iCs/>
          <w:color w:val="000000" w:themeColor="text1"/>
          <w:sz w:val="21"/>
          <w:szCs w:val="21"/>
          <w:lang w:val="es-ES"/>
          <w14:textFill>
            <w14:solidFill>
              <w14:schemeClr w14:val="tx1"/>
            </w14:solidFill>
          </w14:textFill>
        </w:rPr>
      </w:pPr>
      <w:r>
        <w:rPr>
          <w:rFonts w:hint="default" w:ascii="Calibri Light" w:hAnsi="Calibri Light" w:cs="Calibri Light"/>
          <w:b/>
          <w:bCs/>
          <w:i/>
          <w:iCs/>
          <w:color w:val="000000" w:themeColor="text1"/>
          <w:sz w:val="21"/>
          <w:szCs w:val="21"/>
          <w:lang w:val="es-ES"/>
          <w14:textFill>
            <w14:solidFill>
              <w14:schemeClr w14:val="tx1"/>
            </w14:solidFill>
          </w14:textFill>
        </w:rPr>
        <w:t>BIBLIOGRAFÍA</w:t>
      </w:r>
    </w:p>
    <w:p>
      <w:pPr>
        <w:pStyle w:val="9"/>
        <w:keepNext w:val="0"/>
        <w:keepLines w:val="0"/>
        <w:widowControl/>
        <w:numPr>
          <w:ilvl w:val="0"/>
          <w:numId w:val="4"/>
        </w:numPr>
        <w:suppressLineNumbers w:val="0"/>
        <w:tabs>
          <w:tab w:val="clear" w:pos="425"/>
        </w:tabs>
        <w:bidi w:val="0"/>
        <w:spacing w:before="0" w:beforeAutospacing="0" w:after="0" w:afterAutospacing="0" w:line="21" w:lineRule="atLeast"/>
        <w:ind w:left="425" w:leftChars="0" w:right="0" w:rightChars="0" w:hanging="425" w:firstLineChars="0"/>
        <w:jc w:val="both"/>
        <w:rPr>
          <w:rFonts w:hint="default" w:ascii="Calibri Light" w:hAnsi="Calibri Light" w:cs="Calibri Light"/>
          <w:color w:val="000000" w:themeColor="text1"/>
          <w:sz w:val="21"/>
          <w:szCs w:val="21"/>
          <w14:textFill>
            <w14:solidFill>
              <w14:schemeClr w14:val="tx1"/>
            </w14:solidFill>
          </w14:textFill>
        </w:rPr>
      </w:pP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t>Messale Romano, terza edizione italiana (scaricabile in:</w: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t xml:space="preserve"> https://liturgico. chiesacattolica.it/messaleromanoterza-edizione-italiana/</w:t>
      </w: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t xml:space="preserve">). Formano parte del Messale: </w:t>
      </w: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br w:type="textWrapping"/>
      </w: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t xml:space="preserve">- Ordinamento generale del Messale Romano (= IGMR: Institutio Generalis Missalis Romani) </w:t>
      </w: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br w:type="textWrapping"/>
      </w: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t xml:space="preserve">- Lezionario (interessa l’Ordinamento delle Letture della Messa, consultabile in: </w: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fldChar w:fldCharType="begin"/>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instrText xml:space="preserve"> HYPERLINK "https://www.maranatha.it/Praenotanda/bk05page.htm" </w:instrTex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fldChar w:fldCharType="separate"/>
      </w:r>
      <w:r>
        <w:rPr>
          <w:rStyle w:val="6"/>
          <w:rFonts w:hint="default" w:ascii="Calibri Light" w:hAnsi="Calibri Light" w:cs="Calibri Light"/>
          <w:b/>
          <w:bCs/>
          <w:i w:val="0"/>
          <w:iCs w:val="0"/>
          <w:color w:val="000000" w:themeColor="text1"/>
          <w:sz w:val="21"/>
          <w:szCs w:val="21"/>
          <w:vertAlign w:val="baseline"/>
          <w14:textFill>
            <w14:solidFill>
              <w14:schemeClr w14:val="tx1"/>
            </w14:solidFill>
          </w14:textFill>
        </w:rPr>
        <w:t>https://www.maranatha.it/Praenotanda/bk05page.ht</w:t>
      </w:r>
      <w:r>
        <w:rPr>
          <w:rStyle w:val="6"/>
          <w:rFonts w:hint="default" w:ascii="Calibri Light" w:hAnsi="Calibri Light" w:cs="Calibri Light"/>
          <w:b/>
          <w:bCs/>
          <w:i w:val="0"/>
          <w:iCs w:val="0"/>
          <w:color w:val="000000" w:themeColor="text1"/>
          <w:sz w:val="21"/>
          <w:szCs w:val="21"/>
          <w:vertAlign w:val="baseline"/>
          <w:lang w:val="es-ES"/>
          <w14:textFill>
            <w14:solidFill>
              <w14:schemeClr w14:val="tx1"/>
            </w14:solidFill>
          </w14:textFill>
        </w:rPr>
        <w:t>m</w: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fldChar w:fldCharType="end"/>
      </w:r>
      <w:r>
        <w:rPr>
          <w:rFonts w:hint="default" w:ascii="Calibri Light" w:hAnsi="Calibri Light" w:cs="Calibri Light"/>
          <w:b/>
          <w:bCs/>
          <w:i w:val="0"/>
          <w:iCs w:val="0"/>
          <w:color w:val="000000" w:themeColor="text1"/>
          <w:sz w:val="21"/>
          <w:szCs w:val="21"/>
          <w:u w:val="none"/>
          <w:vertAlign w:val="baseline"/>
          <w:lang w:val="es-ES"/>
          <w14:textFill>
            <w14:solidFill>
              <w14:schemeClr w14:val="tx1"/>
            </w14:solidFill>
          </w14:textFill>
        </w:rPr>
        <w:t xml:space="preserve"> </w:t>
      </w:r>
    </w:p>
    <w:p>
      <w:pPr>
        <w:keepNext w:val="0"/>
        <w:keepLines w:val="0"/>
        <w:widowControl/>
        <w:suppressLineNumbers w:val="0"/>
        <w:jc w:val="both"/>
        <w:rPr>
          <w:rFonts w:hint="default" w:ascii="Calibri Light" w:hAnsi="Calibri Light" w:cs="Calibri Light"/>
          <w:color w:val="000000" w:themeColor="text1"/>
          <w:sz w:val="21"/>
          <w:szCs w:val="21"/>
          <w14:textFill>
            <w14:solidFill>
              <w14:schemeClr w14:val="tx1"/>
            </w14:solidFill>
          </w14:textFill>
        </w:rPr>
      </w:pPr>
    </w:p>
    <w:p>
      <w:pPr>
        <w:pStyle w:val="9"/>
        <w:keepNext w:val="0"/>
        <w:keepLines w:val="0"/>
        <w:widowControl/>
        <w:numPr>
          <w:ilvl w:val="0"/>
          <w:numId w:val="4"/>
        </w:numPr>
        <w:suppressLineNumbers w:val="0"/>
        <w:tabs>
          <w:tab w:val="clear" w:pos="425"/>
        </w:tabs>
        <w:bidi w:val="0"/>
        <w:spacing w:before="0" w:beforeAutospacing="0" w:after="0" w:afterAutospacing="0" w:line="21" w:lineRule="atLeast"/>
        <w:ind w:left="425" w:leftChars="0" w:right="0" w:rightChars="0" w:hanging="425" w:firstLineChars="0"/>
        <w:jc w:val="both"/>
        <w:rPr>
          <w:rFonts w:hint="default" w:ascii="Calibri Light" w:hAnsi="Calibri Light" w:cs="Calibri Light"/>
          <w:color w:val="000000" w:themeColor="text1"/>
          <w:sz w:val="21"/>
          <w:szCs w:val="21"/>
          <w14:textFill>
            <w14:solidFill>
              <w14:schemeClr w14:val="tx1"/>
            </w14:solidFill>
          </w14:textFill>
        </w:rPr>
      </w:pPr>
      <w:r>
        <w:rPr>
          <w:rFonts w:hint="default" w:ascii="Calibri Light" w:hAnsi="Calibri Light" w:cs="Calibri Light"/>
          <w:i w:val="0"/>
          <w:iCs w:val="0"/>
          <w:color w:val="000000" w:themeColor="text1"/>
          <w:sz w:val="21"/>
          <w:szCs w:val="21"/>
          <w:u w:val="none"/>
          <w:vertAlign w:val="baseline"/>
          <w14:textFill>
            <w14:solidFill>
              <w14:schemeClr w14:val="tx1"/>
            </w14:solidFill>
          </w14:textFill>
        </w:rPr>
        <w:t xml:space="preserve">A. Miralles, Teologia liturgica dei sacramenti. Vol.1 L’Eucaristia, Edusc, Roma 2022 (esiste una versione spagnola in 2 files: a) Teología litúrgica de los sacramentos: La Misa (esp.); b) Teologia liturgica dei sacramenti: Eucaristia: questioni particolari, scaricabili in: </w: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fldChar w:fldCharType="begin"/>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instrText xml:space="preserve"> HYPERLINK "http://www.liturgiaetsacramenta.info/trattati.html" </w:instrTex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fldChar w:fldCharType="separate"/>
      </w:r>
      <w:r>
        <w:rPr>
          <w:rStyle w:val="6"/>
          <w:rFonts w:hint="default" w:ascii="Calibri Light" w:hAnsi="Calibri Light" w:cs="Calibri Light"/>
          <w:b/>
          <w:bCs/>
          <w:i w:val="0"/>
          <w:iCs w:val="0"/>
          <w:color w:val="000000" w:themeColor="text1"/>
          <w:sz w:val="21"/>
          <w:szCs w:val="21"/>
          <w:vertAlign w:val="baseline"/>
          <w14:textFill>
            <w14:solidFill>
              <w14:schemeClr w14:val="tx1"/>
            </w14:solidFill>
          </w14:textFill>
        </w:rPr>
        <w:t>http://www.liturgiaetsacramenta.info/trattati.htm</w:t>
      </w:r>
      <w:r>
        <w:rPr>
          <w:rStyle w:val="6"/>
          <w:rFonts w:hint="default" w:ascii="Calibri Light" w:hAnsi="Calibri Light" w:cs="Calibri Light"/>
          <w:b/>
          <w:bCs/>
          <w:i w:val="0"/>
          <w:iCs w:val="0"/>
          <w:color w:val="000000" w:themeColor="text1"/>
          <w:sz w:val="21"/>
          <w:szCs w:val="21"/>
          <w:vertAlign w:val="baseline"/>
          <w:lang w:val="es-ES"/>
          <w14:textFill>
            <w14:solidFill>
              <w14:schemeClr w14:val="tx1"/>
            </w14:solidFill>
          </w14:textFill>
        </w:rPr>
        <w:t>l</w:t>
      </w:r>
      <w:r>
        <w:rPr>
          <w:rFonts w:hint="default" w:ascii="Calibri Light" w:hAnsi="Calibri Light" w:cs="Calibri Light"/>
          <w:b/>
          <w:bCs/>
          <w:i w:val="0"/>
          <w:iCs w:val="0"/>
          <w:color w:val="000000" w:themeColor="text1"/>
          <w:sz w:val="21"/>
          <w:szCs w:val="21"/>
          <w:u w:val="none"/>
          <w:vertAlign w:val="baseline"/>
          <w14:textFill>
            <w14:solidFill>
              <w14:schemeClr w14:val="tx1"/>
            </w14:solidFill>
          </w14:textFill>
        </w:rPr>
        <w:fldChar w:fldCharType="end"/>
      </w:r>
      <w:r>
        <w:rPr>
          <w:rFonts w:hint="default" w:ascii="Calibri Light" w:hAnsi="Calibri Light" w:cs="Calibri Light"/>
          <w:b/>
          <w:bCs/>
          <w:i w:val="0"/>
          <w:iCs w:val="0"/>
          <w:color w:val="000000" w:themeColor="text1"/>
          <w:sz w:val="21"/>
          <w:szCs w:val="21"/>
          <w:u w:val="none"/>
          <w:vertAlign w:val="baseline"/>
          <w:lang w:val="es-ES"/>
          <w14:textFill>
            <w14:solidFill>
              <w14:schemeClr w14:val="tx1"/>
            </w14:solidFill>
          </w14:textFill>
        </w:rPr>
        <w:t xml:space="preserve"> </w:t>
      </w:r>
    </w:p>
    <w:p>
      <w:pPr>
        <w:keepNext w:val="0"/>
        <w:keepLines w:val="0"/>
        <w:widowControl/>
        <w:suppressLineNumbers w:val="0"/>
        <w:pBdr>
          <w:bottom w:val="none" w:color="auto" w:sz="0" w:space="0"/>
        </w:pBdr>
        <w:shd w:val="clear" w:fill="FFFFFF"/>
        <w:ind w:left="0" w:firstLine="0"/>
        <w:jc w:val="left"/>
        <w:rPr>
          <w:rFonts w:hint="default" w:ascii="Calibri Light" w:hAnsi="Calibri Light" w:eastAsia="SimSun" w:cs="Calibri Light"/>
          <w:b w:val="0"/>
          <w:bCs w:val="0"/>
          <w:i w:val="0"/>
          <w:iCs w:val="0"/>
          <w:color w:val="000000" w:themeColor="text1"/>
          <w:kern w:val="0"/>
          <w:sz w:val="21"/>
          <w:szCs w:val="21"/>
          <w:u w:val="none"/>
          <w:vertAlign w:val="baseline"/>
          <w:lang w:val="en-US" w:eastAsia="zh-CN" w:bidi="ar"/>
          <w14:textFill>
            <w14:solidFill>
              <w14:schemeClr w14:val="tx1"/>
            </w14:solidFill>
          </w14:textFill>
        </w:rPr>
      </w:pPr>
      <w:r>
        <w:rPr>
          <w:rFonts w:hint="default" w:ascii="Calibri Light" w:hAnsi="Calibri Light" w:eastAsia="SimSun" w:cs="Calibri Light"/>
          <w:b w:val="0"/>
          <w:bCs w:val="0"/>
          <w:i w:val="0"/>
          <w:iCs w:val="0"/>
          <w:color w:val="000000" w:themeColor="text1"/>
          <w:kern w:val="0"/>
          <w:sz w:val="21"/>
          <w:szCs w:val="21"/>
          <w:u w:val="none"/>
          <w:vertAlign w:val="baseline"/>
          <w:lang w:val="en-US" w:eastAsia="zh-CN" w:bidi="ar"/>
          <w14:textFill>
            <w14:solidFill>
              <w14:schemeClr w14:val="tx1"/>
            </w14:solidFill>
          </w14:textFill>
        </w:rPr>
        <w:t> </w:t>
      </w:r>
    </w:p>
    <w:p>
      <w:pPr>
        <w:pStyle w:val="9"/>
        <w:keepNext w:val="0"/>
        <w:keepLines w:val="0"/>
        <w:widowControl/>
        <w:numPr>
          <w:ilvl w:val="0"/>
          <w:numId w:val="4"/>
        </w:numPr>
        <w:suppressLineNumbers w:val="0"/>
        <w:tabs>
          <w:tab w:val="clear" w:pos="425"/>
        </w:tabs>
        <w:bidi w:val="0"/>
        <w:spacing w:before="0" w:beforeAutospacing="0" w:after="0" w:afterAutospacing="0" w:line="21" w:lineRule="atLeast"/>
        <w:ind w:left="425" w:leftChars="0" w:right="0" w:rightChars="0" w:hanging="425" w:firstLineChars="0"/>
        <w:jc w:val="both"/>
        <w:rPr>
          <w:rFonts w:hint="default" w:ascii="Calibri Light" w:hAnsi="Calibri Light" w:cs="Calibri Light"/>
          <w:color w:val="000000" w:themeColor="text1"/>
          <w:sz w:val="21"/>
          <w:szCs w:val="21"/>
          <w14:textFill>
            <w14:solidFill>
              <w14:schemeClr w14:val="tx1"/>
            </w14:solidFill>
          </w14:textFill>
        </w:rPr>
      </w:pPr>
      <w:r>
        <w:rPr>
          <w:rFonts w:hint="default" w:ascii="Calibri Light" w:hAnsi="Calibri Light" w:cs="Calibri Light"/>
          <w:color w:val="000000" w:themeColor="text1"/>
          <w:sz w:val="21"/>
          <w:szCs w:val="21"/>
          <w:lang w:val="es-ES"/>
          <w14:textFill>
            <w14:solidFill>
              <w14:schemeClr w14:val="tx1"/>
            </w14:solidFill>
          </w14:textFill>
        </w:rPr>
        <w:t>M. Righetti, La Messa. Commento Storico-Liturgico alla luce del Concilio Vaticano II. Vol III. Edictirce Ancora Milano.</w:t>
      </w:r>
    </w:p>
    <w:p>
      <w:pPr>
        <w:keepNext w:val="0"/>
        <w:keepLines w:val="0"/>
        <w:widowControl/>
        <w:suppressLineNumbers w:val="0"/>
        <w:jc w:val="both"/>
        <w:rPr>
          <w:rFonts w:hint="default" w:ascii="Calibri Light" w:hAnsi="Calibri Light" w:cs="Calibri Light"/>
          <w:color w:val="000000" w:themeColor="text1"/>
          <w:sz w:val="21"/>
          <w:szCs w:val="21"/>
          <w14:textFill>
            <w14:solidFill>
              <w14:schemeClr w14:val="tx1"/>
            </w14:solidFill>
          </w14:textFill>
        </w:rPr>
      </w:pPr>
    </w:p>
    <w:p>
      <w:pPr>
        <w:pStyle w:val="9"/>
        <w:keepNext w:val="0"/>
        <w:keepLines w:val="0"/>
        <w:widowControl/>
        <w:numPr>
          <w:ilvl w:val="0"/>
          <w:numId w:val="4"/>
        </w:numPr>
        <w:suppressLineNumbers w:val="0"/>
        <w:tabs>
          <w:tab w:val="clear" w:pos="425"/>
        </w:tabs>
        <w:bidi w:val="0"/>
        <w:spacing w:before="0" w:beforeAutospacing="0" w:after="0" w:afterAutospacing="0" w:line="21" w:lineRule="atLeast"/>
        <w:ind w:left="425" w:leftChars="0" w:right="0" w:rightChars="0" w:hanging="425" w:firstLineChars="0"/>
        <w:jc w:val="both"/>
        <w:rPr>
          <w:rFonts w:hint="default" w:ascii="Calibri Light" w:hAnsi="Calibri Light" w:cs="Calibri Light"/>
          <w:b w:val="0"/>
          <w:bCs w:val="0"/>
          <w:color w:val="000000" w:themeColor="text1"/>
          <w:sz w:val="21"/>
          <w:szCs w:val="21"/>
          <w:u w:val="none"/>
          <w:lang w:val="es-ES"/>
          <w14:textFill>
            <w14:solidFill>
              <w14:schemeClr w14:val="tx1"/>
            </w14:solidFill>
          </w14:textFill>
        </w:rPr>
      </w:pPr>
      <w:r>
        <w:rPr>
          <w:rFonts w:hint="default" w:ascii="Calibri Light" w:hAnsi="Calibri Light" w:cs="Calibri Light"/>
          <w:b w:val="0"/>
          <w:bCs w:val="0"/>
          <w:color w:val="000000" w:themeColor="text1"/>
          <w:sz w:val="21"/>
          <w:szCs w:val="21"/>
          <w:u w:val="none"/>
          <w:lang w:val="es-ES"/>
          <w14:textFill>
            <w14:solidFill>
              <w14:schemeClr w14:val="tx1"/>
            </w14:solidFill>
          </w14:textFill>
        </w:rPr>
        <w:t>Recursos audiovisuales</w:t>
      </w:r>
    </w:p>
    <w:p>
      <w:pPr>
        <w:numPr>
          <w:ilvl w:val="0"/>
          <w:numId w:val="0"/>
        </w:numPr>
        <w:ind w:leftChars="0"/>
        <w:jc w:val="both"/>
        <w:rPr>
          <w:rFonts w:hint="default" w:ascii="Calibri Light" w:hAnsi="Calibri Light" w:cs="Calibri Light"/>
          <w:b w:val="0"/>
          <w:bCs w:val="0"/>
          <w:color w:val="000000" w:themeColor="text1"/>
          <w:sz w:val="21"/>
          <w:szCs w:val="21"/>
          <w:u w:val="none"/>
          <w:lang w:val="es-ES"/>
          <w14:textFill>
            <w14:solidFill>
              <w14:schemeClr w14:val="tx1"/>
            </w14:solidFill>
          </w14:textFill>
        </w:rPr>
      </w:pPr>
      <w:r>
        <w:rPr>
          <w:rFonts w:hint="default" w:ascii="Calibri Light" w:hAnsi="Calibri Light" w:cs="Calibri Light"/>
          <w:b w:val="0"/>
          <w:bCs w:val="0"/>
          <w:color w:val="000000" w:themeColor="text1"/>
          <w:sz w:val="21"/>
          <w:szCs w:val="21"/>
          <w:u w:val="none"/>
          <w:lang w:val="es-ES"/>
          <w14:textFill>
            <w14:solidFill>
              <w14:schemeClr w14:val="tx1"/>
            </w14:solidFill>
          </w14:textFill>
        </w:rPr>
        <w:t>Catequesis Papa Francisco sobre los ritos de la Misa</w:t>
      </w:r>
    </w:p>
    <w:p>
      <w:pPr>
        <w:numPr>
          <w:ilvl w:val="0"/>
          <w:numId w:val="0"/>
        </w:numPr>
        <w:ind w:leftChars="0"/>
        <w:jc w:val="both"/>
        <w:rPr>
          <w:rFonts w:hint="default" w:ascii="Calibri Light" w:hAnsi="Calibri Light" w:cs="Calibri Light"/>
          <w:b w:val="0"/>
          <w:bCs w:val="0"/>
          <w:color w:val="000000" w:themeColor="text1"/>
          <w:sz w:val="21"/>
          <w:szCs w:val="21"/>
          <w:u w:val="none"/>
          <w:lang w:val="es-ES"/>
          <w14:textFill>
            <w14:solidFill>
              <w14:schemeClr w14:val="tx1"/>
            </w14:solidFill>
          </w14:textFill>
        </w:rPr>
      </w:pPr>
      <w:r>
        <w:rPr>
          <w:rFonts w:hint="default" w:ascii="Calibri Light" w:hAnsi="Calibri Light" w:cs="Calibri Light"/>
          <w:b w:val="0"/>
          <w:bCs w:val="0"/>
          <w:color w:val="000000" w:themeColor="text1"/>
          <w:sz w:val="21"/>
          <w:szCs w:val="21"/>
          <w:u w:val="none"/>
          <w:lang w:val="es-ES"/>
          <w14:textFill>
            <w14:solidFill>
              <w14:schemeClr w14:val="tx1"/>
            </w14:solidFill>
          </w14:textFill>
        </w:rPr>
        <w:fldChar w:fldCharType="begin"/>
      </w:r>
      <w:r>
        <w:rPr>
          <w:rFonts w:hint="default" w:ascii="Calibri Light" w:hAnsi="Calibri Light" w:cs="Calibri Light"/>
          <w:b w:val="0"/>
          <w:bCs w:val="0"/>
          <w:color w:val="000000" w:themeColor="text1"/>
          <w:sz w:val="21"/>
          <w:szCs w:val="21"/>
          <w:u w:val="none"/>
          <w:lang w:val="es-ES"/>
          <w14:textFill>
            <w14:solidFill>
              <w14:schemeClr w14:val="tx1"/>
            </w14:solidFill>
          </w14:textFill>
        </w:rPr>
        <w:instrText xml:space="preserve"> HYPERLINK "https://www.youtube.com/watch?v=bUt4jQVhv1o" </w:instrText>
      </w:r>
      <w:r>
        <w:rPr>
          <w:rFonts w:hint="default" w:ascii="Calibri Light" w:hAnsi="Calibri Light" w:cs="Calibri Light"/>
          <w:b w:val="0"/>
          <w:bCs w:val="0"/>
          <w:color w:val="000000" w:themeColor="text1"/>
          <w:sz w:val="21"/>
          <w:szCs w:val="21"/>
          <w:u w:val="none"/>
          <w:lang w:val="es-ES"/>
          <w14:textFill>
            <w14:solidFill>
              <w14:schemeClr w14:val="tx1"/>
            </w14:solidFill>
          </w14:textFill>
        </w:rPr>
        <w:fldChar w:fldCharType="separate"/>
      </w:r>
      <w:r>
        <w:rPr>
          <w:rStyle w:val="6"/>
          <w:rFonts w:hint="default" w:ascii="Calibri Light" w:hAnsi="Calibri Light" w:cs="Calibri Light"/>
          <w:b w:val="0"/>
          <w:bCs w:val="0"/>
          <w:color w:val="000000" w:themeColor="text1"/>
          <w:sz w:val="21"/>
          <w:szCs w:val="21"/>
          <w:lang w:val="es-ES"/>
          <w14:textFill>
            <w14:solidFill>
              <w14:schemeClr w14:val="tx1"/>
            </w14:solidFill>
          </w14:textFill>
        </w:rPr>
        <w:t>https://www.youtube.com/watch?v=bUt4jQVhv1</w:t>
      </w:r>
      <w:r>
        <w:rPr>
          <w:rFonts w:hint="default" w:ascii="Calibri Light" w:hAnsi="Calibri Light" w:cs="Calibri Light"/>
          <w:b w:val="0"/>
          <w:bCs w:val="0"/>
          <w:color w:val="000000" w:themeColor="text1"/>
          <w:sz w:val="21"/>
          <w:szCs w:val="21"/>
          <w:u w:val="none"/>
          <w:lang w:val="es-ES"/>
          <w14:textFill>
            <w14:solidFill>
              <w14:schemeClr w14:val="tx1"/>
            </w14:solidFill>
          </w14:textFill>
        </w:rPr>
        <w:fldChar w:fldCharType="end"/>
      </w:r>
      <w:r>
        <w:rPr>
          <w:rFonts w:hint="default" w:ascii="Calibri Light" w:hAnsi="Calibri Light" w:cs="Calibri Light"/>
          <w:b w:val="0"/>
          <w:bCs w:val="0"/>
          <w:color w:val="000000" w:themeColor="text1"/>
          <w:sz w:val="21"/>
          <w:szCs w:val="21"/>
          <w:u w:val="none"/>
          <w:lang w:val="es-ES"/>
          <w14:textFill>
            <w14:solidFill>
              <w14:schemeClr w14:val="tx1"/>
            </w14:solidFill>
          </w14:textFill>
        </w:rPr>
        <w:t>o</w:t>
      </w:r>
    </w:p>
    <w:p>
      <w:pPr>
        <w:rPr>
          <w:rFonts w:hint="default" w:ascii="Calibri Light" w:hAnsi="Calibri Light" w:cs="Calibri Light"/>
          <w:color w:val="000000" w:themeColor="text1"/>
          <w:sz w:val="21"/>
          <w:szCs w:val="21"/>
          <w:lang w:val="es-ES"/>
          <w14:textFill>
            <w14:solidFill>
              <w14:schemeClr w14:val="tx1"/>
            </w14:solidFill>
          </w14:textFill>
        </w:rPr>
      </w:pPr>
    </w:p>
    <w:p>
      <w:pPr>
        <w:rPr>
          <w:rFonts w:hint="default" w:ascii="Calibri Light" w:hAnsi="Calibri Light" w:cs="Calibri Light"/>
          <w:color w:val="000000" w:themeColor="text1"/>
          <w:sz w:val="21"/>
          <w:szCs w:val="21"/>
          <w:lang w:val="es-ES"/>
          <w14:textFill>
            <w14:solidFill>
              <w14:schemeClr w14:val="tx1"/>
            </w14:solidFill>
          </w14:textFill>
        </w:rPr>
      </w:pPr>
      <w:r>
        <w:rPr>
          <w:rFonts w:hint="default" w:ascii="Calibri Light" w:hAnsi="Calibri Light" w:cs="Calibri Light"/>
          <w:color w:val="000000" w:themeColor="text1"/>
          <w:sz w:val="21"/>
          <w:szCs w:val="21"/>
          <w:lang w:val="es-ES"/>
          <w14:textFill>
            <w14:solidFill>
              <w14:schemeClr w14:val="tx1"/>
            </w14:solidFill>
          </w14:textFill>
        </w:rPr>
        <w:t>ANEXO: tabla sobre la estructura de la Oración colecta.</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jc w:val="center"/>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Vocabulario crítico literario</w:t>
            </w:r>
          </w:p>
        </w:tc>
        <w:tc>
          <w:tcPr>
            <w:tcW w:w="6135" w:type="dxa"/>
          </w:tcPr>
          <w:p>
            <w:pPr>
              <w:widowControl w:val="0"/>
              <w:jc w:val="center"/>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Vocabulario de la lengua latina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Invocación</w:t>
            </w:r>
          </w:p>
        </w:tc>
        <w:tc>
          <w:tcPr>
            <w:tcW w:w="6135" w:type="dxa"/>
          </w:tcPr>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1. Simple= sustantivo vocativo</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2. Complejo= sustantivo vocativo y adjetivos</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Amplificación</w:t>
            </w:r>
          </w:p>
        </w:tc>
        <w:tc>
          <w:tcPr>
            <w:tcW w:w="6135" w:type="dxa"/>
          </w:tcPr>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1. Sustantivos en aposición</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2. Cláusula de relativo</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Petición</w:t>
            </w:r>
          </w:p>
        </w:tc>
        <w:tc>
          <w:tcPr>
            <w:tcW w:w="6135" w:type="dxa"/>
          </w:tcPr>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1. Imperativo</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2. Subjuntivo exhortativo</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Propósito</w:t>
            </w:r>
          </w:p>
        </w:tc>
        <w:tc>
          <w:tcPr>
            <w:tcW w:w="6135" w:type="dxa"/>
          </w:tcPr>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 xml:space="preserve">1. </w:t>
            </w:r>
            <w:r>
              <w:rPr>
                <w:rFonts w:hint="default" w:ascii="Calibri Light" w:hAnsi="Calibri Light"/>
                <w:b/>
                <w:bCs/>
                <w:i/>
                <w:iCs/>
                <w:color w:val="000000" w:themeColor="text1"/>
                <w:sz w:val="21"/>
                <w:szCs w:val="21"/>
                <w:lang w:val="es-ES" w:eastAsia="zh-CN"/>
                <w14:textFill>
                  <w14:solidFill>
                    <w14:schemeClr w14:val="tx1"/>
                  </w14:solidFill>
                </w14:textFill>
              </w:rPr>
              <w:t xml:space="preserve">ut </w:t>
            </w:r>
            <w:r>
              <w:rPr>
                <w:rFonts w:hint="default" w:ascii="Calibri Light" w:hAnsi="Calibri Light"/>
                <w:color w:val="000000" w:themeColor="text1"/>
                <w:sz w:val="21"/>
                <w:szCs w:val="21"/>
                <w:lang w:val="es-ES" w:eastAsia="zh-CN"/>
                <w14:textFill>
                  <w14:solidFill>
                    <w14:schemeClr w14:val="tx1"/>
                  </w14:solidFill>
                </w14:textFill>
              </w:rPr>
              <w:t xml:space="preserve">+ subjuntivo (forma clásica) </w:t>
            </w:r>
            <w:r>
              <w:rPr>
                <w:rFonts w:hint="default" w:ascii="Calibri Light" w:hAnsi="Calibri Light"/>
                <w:i/>
                <w:iCs/>
                <w:color w:val="000000" w:themeColor="text1"/>
                <w:sz w:val="21"/>
                <w:szCs w:val="21"/>
                <w:lang w:val="es-ES" w:eastAsia="zh-CN"/>
                <w14:textFill>
                  <w14:solidFill>
                    <w14:schemeClr w14:val="tx1"/>
                  </w14:solidFill>
                </w14:textFill>
              </w:rPr>
              <w:t>ut=que</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 xml:space="preserve">2. </w:t>
            </w:r>
            <w:r>
              <w:rPr>
                <w:rFonts w:hint="default" w:ascii="Calibri Light" w:hAnsi="Calibri Light"/>
                <w:b/>
                <w:bCs/>
                <w:i/>
                <w:iCs/>
                <w:color w:val="000000" w:themeColor="text1"/>
                <w:sz w:val="21"/>
                <w:szCs w:val="21"/>
                <w:lang w:val="es-ES" w:eastAsia="zh-CN"/>
                <w14:textFill>
                  <w14:solidFill>
                    <w14:schemeClr w14:val="tx1"/>
                  </w14:solidFill>
                </w14:textFill>
              </w:rPr>
              <w:t xml:space="preserve">ad </w:t>
            </w:r>
            <w:r>
              <w:rPr>
                <w:rFonts w:hint="default" w:ascii="Calibri Light" w:hAnsi="Calibri Light"/>
                <w:color w:val="000000" w:themeColor="text1"/>
                <w:sz w:val="21"/>
                <w:szCs w:val="21"/>
                <w:lang w:val="es-ES" w:eastAsia="zh-CN"/>
                <w14:textFill>
                  <w14:solidFill>
                    <w14:schemeClr w14:val="tx1"/>
                  </w14:solidFill>
                </w14:textFill>
              </w:rPr>
              <w:t>+ gerundio (o infinitivo) (forma menos clásica)</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 xml:space="preserve">3. </w:t>
            </w:r>
            <w:r>
              <w:rPr>
                <w:rFonts w:hint="default" w:ascii="Calibri Light" w:hAnsi="Calibri Light"/>
                <w:b/>
                <w:bCs/>
                <w:i/>
                <w:iCs/>
                <w:color w:val="000000" w:themeColor="text1"/>
                <w:sz w:val="21"/>
                <w:szCs w:val="21"/>
                <w:lang w:val="es-ES" w:eastAsia="zh-CN"/>
                <w14:textFill>
                  <w14:solidFill>
                    <w14:schemeClr w14:val="tx1"/>
                  </w14:solidFill>
                </w14:textFill>
              </w:rPr>
              <w:t>ad</w:t>
            </w:r>
            <w:r>
              <w:rPr>
                <w:rFonts w:hint="default" w:ascii="Calibri Light" w:hAnsi="Calibri Light"/>
                <w:color w:val="000000" w:themeColor="text1"/>
                <w:sz w:val="21"/>
                <w:szCs w:val="21"/>
                <w:lang w:val="es-ES" w:eastAsia="zh-CN"/>
                <w14:textFill>
                  <w14:solidFill>
                    <w14:schemeClr w14:val="tx1"/>
                  </w14:solidFill>
                </w14:textFill>
              </w:rPr>
              <w:t>+ gerundivo (o participio pasivo de necesidad)</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4. Pronombre relativo + subjuntivo (cláusula relativa de finalidad)</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Causa o motivo</w:t>
            </w:r>
          </w:p>
        </w:tc>
        <w:tc>
          <w:tcPr>
            <w:tcW w:w="6135" w:type="dxa"/>
          </w:tcPr>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 xml:space="preserve">1. </w:t>
            </w:r>
            <w:r>
              <w:rPr>
                <w:rFonts w:hint="default" w:ascii="Calibri Light" w:hAnsi="Calibri Light"/>
                <w:b/>
                <w:bCs/>
                <w:i/>
                <w:iCs/>
                <w:color w:val="000000" w:themeColor="text1"/>
                <w:sz w:val="21"/>
                <w:szCs w:val="21"/>
                <w:lang w:val="es-ES" w:eastAsia="zh-CN"/>
                <w14:textFill>
                  <w14:solidFill>
                    <w14:schemeClr w14:val="tx1"/>
                  </w14:solidFill>
                </w14:textFill>
              </w:rPr>
              <w:t xml:space="preserve">quia </w:t>
            </w:r>
            <w:r>
              <w:rPr>
                <w:rFonts w:hint="default" w:ascii="Calibri Light" w:hAnsi="Calibri Light"/>
                <w:color w:val="000000" w:themeColor="text1"/>
                <w:sz w:val="21"/>
                <w:szCs w:val="21"/>
                <w:lang w:val="es-ES" w:eastAsia="zh-CN"/>
                <w14:textFill>
                  <w14:solidFill>
                    <w14:schemeClr w14:val="tx1"/>
                  </w14:solidFill>
                </w14:textFill>
              </w:rPr>
              <w:t>+ subjuntivo anidado en la cláusula de finalidad (forma clásica)</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2. Cláusula de relativo anidada en la cláusula de finalidad</w:t>
            </w:r>
          </w:p>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Por ejemplo:</w:t>
            </w:r>
          </w:p>
          <w:p>
            <w:pPr>
              <w:widowControl w:val="0"/>
              <w:jc w:val="both"/>
              <w:rPr>
                <w:rFonts w:hint="default" w:ascii="Calibri Light" w:hAnsi="Calibri Light"/>
                <w:i/>
                <w:iCs/>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 xml:space="preserve"> </w:t>
            </w:r>
            <w:r>
              <w:rPr>
                <w:rFonts w:hint="default" w:ascii="Calibri Light" w:hAnsi="Calibri Light"/>
                <w:i/>
                <w:iCs/>
                <w:color w:val="000000" w:themeColor="text1"/>
                <w:sz w:val="21"/>
                <w:szCs w:val="21"/>
                <w:lang w:val="es-ES" w:eastAsia="zh-CN"/>
                <w14:textFill>
                  <w14:solidFill>
                    <w14:schemeClr w14:val="tx1"/>
                  </w14:solidFill>
                </w14:textFill>
              </w:rPr>
              <w:t xml:space="preserve">Domine fac </w:t>
            </w:r>
            <w:r>
              <w:rPr>
                <w:rFonts w:hint="default" w:ascii="Calibri Light" w:hAnsi="Calibri Light"/>
                <w:b/>
                <w:bCs/>
                <w:i/>
                <w:iCs/>
                <w:color w:val="000000" w:themeColor="text1"/>
                <w:sz w:val="21"/>
                <w:szCs w:val="21"/>
                <w:lang w:val="es-ES" w:eastAsia="zh-CN"/>
                <w14:textFill>
                  <w14:solidFill>
                    <w14:schemeClr w14:val="tx1"/>
                  </w14:solidFill>
                </w14:textFill>
              </w:rPr>
              <w:t xml:space="preserve">ut qui </w:t>
            </w:r>
            <w:r>
              <w:rPr>
                <w:rFonts w:hint="default" w:ascii="Calibri Light" w:hAnsi="Calibri Light"/>
                <w:i/>
                <w:iCs/>
                <w:color w:val="000000" w:themeColor="text1"/>
                <w:sz w:val="21"/>
                <w:szCs w:val="21"/>
                <w:lang w:val="es-ES" w:eastAsia="zh-CN"/>
                <w14:textFill>
                  <w14:solidFill>
                    <w14:schemeClr w14:val="tx1"/>
                  </w14:solidFill>
                </w14:textFill>
              </w:rPr>
              <w:t>te amant perducantur</w:t>
            </w:r>
          </w:p>
          <w:p>
            <w:pPr>
              <w:widowControl w:val="0"/>
              <w:jc w:val="both"/>
              <w:rPr>
                <w:rFonts w:hint="default" w:ascii="Calibri Light" w:hAnsi="Calibri Light"/>
                <w:i/>
                <w:iCs/>
                <w:color w:val="000000" w:themeColor="text1"/>
                <w:sz w:val="21"/>
                <w:szCs w:val="21"/>
                <w:lang w:val="es-ES" w:eastAsia="zh-CN"/>
                <w14:textFill>
                  <w14:solidFill>
                    <w14:schemeClr w14:val="tx1"/>
                  </w14:solidFill>
                </w14:textFill>
              </w:rPr>
            </w:pPr>
            <w:r>
              <w:rPr>
                <w:rFonts w:hint="default" w:ascii="Calibri Light" w:hAnsi="Calibri Light"/>
                <w:i/>
                <w:iCs/>
                <w:color w:val="000000" w:themeColor="text1"/>
                <w:sz w:val="21"/>
                <w:szCs w:val="21"/>
                <w:lang w:val="es-ES" w:eastAsia="zh-CN"/>
                <w14:textFill>
                  <w14:solidFill>
                    <w14:schemeClr w14:val="tx1"/>
                  </w14:solidFill>
                </w14:textFill>
              </w:rPr>
              <w:t>(Señor haz que los que te aman, sean guiados)</w:t>
            </w:r>
          </w:p>
          <w:p>
            <w:pPr>
              <w:widowControl w:val="0"/>
              <w:jc w:val="both"/>
              <w:rPr>
                <w:rFonts w:hint="default" w:ascii="Calibri Light" w:hAnsi="Calibri Light"/>
                <w:i/>
                <w:iCs/>
                <w:color w:val="000000" w:themeColor="text1"/>
                <w:sz w:val="21"/>
                <w:szCs w:val="21"/>
                <w:lang w:val="es-E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Pr>
          <w:p>
            <w:pPr>
              <w:widowControl w:val="0"/>
              <w:numPr>
                <w:ilvl w:val="0"/>
                <w:numId w:val="0"/>
              </w:numPr>
              <w:jc w:val="both"/>
              <w:rPr>
                <w:rFonts w:hint="default" w:ascii="Calibri Light" w:hAnsi="Calibri Light"/>
                <w:b/>
                <w:bCs/>
                <w:color w:val="000000" w:themeColor="text1"/>
                <w:sz w:val="21"/>
                <w:szCs w:val="21"/>
                <w:lang w:val="es-ES" w:eastAsia="zh-CN"/>
                <w14:textFill>
                  <w14:solidFill>
                    <w14:schemeClr w14:val="tx1"/>
                  </w14:solidFill>
                </w14:textFill>
              </w:rPr>
            </w:pPr>
          </w:p>
          <w:p>
            <w:pPr>
              <w:widowControl w:val="0"/>
              <w:numPr>
                <w:ilvl w:val="0"/>
                <w:numId w:val="0"/>
              </w:numPr>
              <w:jc w:val="both"/>
              <w:rPr>
                <w:rFonts w:hint="default" w:ascii="Calibri Light" w:hAnsi="Calibri Light" w:cs="Calibri Light"/>
                <w:b/>
                <w:bCs/>
                <w:color w:val="000000" w:themeColor="text1"/>
                <w:sz w:val="21"/>
                <w:szCs w:val="21"/>
                <w:vertAlign w:val="baseline"/>
                <w:lang w:val="es-ES"/>
                <w14:textFill>
                  <w14:solidFill>
                    <w14:schemeClr w14:val="tx1"/>
                  </w14:solidFill>
                </w14:textFill>
              </w:rPr>
            </w:pPr>
            <w:r>
              <w:rPr>
                <w:rFonts w:hint="default" w:ascii="Calibri Light" w:hAnsi="Calibri Light"/>
                <w:b/>
                <w:bCs/>
                <w:color w:val="000000" w:themeColor="text1"/>
                <w:sz w:val="21"/>
                <w:szCs w:val="21"/>
                <w:lang w:val="es-ES" w:eastAsia="zh-CN"/>
                <w14:textFill>
                  <w14:solidFill>
                    <w14:schemeClr w14:val="tx1"/>
                  </w14:solidFill>
                </w14:textFill>
              </w:rPr>
              <w:t>Premisa</w:t>
            </w:r>
          </w:p>
        </w:tc>
        <w:tc>
          <w:tcPr>
            <w:tcW w:w="6135" w:type="dxa"/>
          </w:tcPr>
          <w:p>
            <w:pPr>
              <w:widowControl w:val="0"/>
              <w:jc w:val="both"/>
              <w:rPr>
                <w:rFonts w:hint="default" w:ascii="Calibri Light" w:hAnsi="Calibri Light"/>
                <w:color w:val="000000" w:themeColor="text1"/>
                <w:sz w:val="21"/>
                <w:szCs w:val="21"/>
                <w:lang w:val="es-ES" w:eastAsia="zh-CN"/>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Ablativo absoluto</w:t>
            </w:r>
          </w:p>
          <w:p>
            <w:pPr>
              <w:widowControl w:val="0"/>
              <w:jc w:val="both"/>
              <w:rPr>
                <w:rFonts w:hint="default" w:ascii="Calibri Light" w:hAnsi="Calibri Light" w:cs="Calibri Light"/>
                <w:color w:val="000000" w:themeColor="text1"/>
                <w:sz w:val="21"/>
                <w:szCs w:val="21"/>
                <w:vertAlign w:val="baseline"/>
                <w:lang w:val="es-ES"/>
                <w14:textFill>
                  <w14:solidFill>
                    <w14:schemeClr w14:val="tx1"/>
                  </w14:solidFill>
                </w14:textFill>
              </w:rPr>
            </w:pPr>
            <w:r>
              <w:rPr>
                <w:rFonts w:hint="default" w:ascii="Calibri Light" w:hAnsi="Calibri Light"/>
                <w:color w:val="000000" w:themeColor="text1"/>
                <w:sz w:val="21"/>
                <w:szCs w:val="21"/>
                <w:lang w:val="es-ES" w:eastAsia="zh-CN"/>
                <w14:textFill>
                  <w14:solidFill>
                    <w14:schemeClr w14:val="tx1"/>
                  </w14:solidFill>
                </w14:textFill>
              </w:rPr>
              <w:t>(especialmente en la postcomunión)</w:t>
            </w:r>
          </w:p>
        </w:tc>
      </w:tr>
    </w:tbl>
    <w:p>
      <w:pPr>
        <w:numPr>
          <w:ilvl w:val="0"/>
          <w:numId w:val="0"/>
        </w:numPr>
        <w:ind w:leftChars="0"/>
        <w:rPr>
          <w:rFonts w:hint="default" w:ascii="Calibri Light" w:hAnsi="Calibri Light" w:cs="Calibri Light"/>
          <w:color w:val="000000" w:themeColor="text1"/>
          <w:sz w:val="21"/>
          <w:szCs w:val="21"/>
          <w:lang w:val="es-ES" w:eastAsia="zh-CN"/>
          <w14:textFill>
            <w14:solidFill>
              <w14:schemeClr w14:val="tx1"/>
            </w14:solidFill>
          </w14:textFill>
        </w:rPr>
      </w:pPr>
    </w:p>
    <w:p>
      <w:pPr>
        <w:rPr>
          <w:rFonts w:hint="default" w:ascii="Calibri Light" w:hAnsi="Calibri Light"/>
          <w:color w:val="000000" w:themeColor="text1"/>
          <w:sz w:val="21"/>
          <w:szCs w:val="21"/>
          <w:lang w:val="es-ES" w:eastAsia="zh-CN"/>
          <w14:textFill>
            <w14:solidFill>
              <w14:schemeClr w14:val="tx1"/>
            </w14:solidFill>
          </w14:textFill>
        </w:rPr>
      </w:pPr>
    </w:p>
    <w:sectPr>
      <w:pgSz w:w="11906" w:h="16838"/>
      <w:pgMar w:top="1213" w:right="1406" w:bottom="1213" w:left="140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snapToGrid w:val="0"/>
        <w:rPr>
          <w:b/>
          <w:bCs/>
          <w:color w:val="808080" w:themeColor="text1" w:themeTint="80"/>
          <w:sz w:val="16"/>
          <w:szCs w:val="16"/>
          <w14:textFill>
            <w14:solidFill>
              <w14:schemeClr w14:val="tx1">
                <w14:lumMod w14:val="50000"/>
                <w14:lumOff w14:val="50000"/>
              </w14:schemeClr>
            </w14:solidFill>
          </w14:textFill>
        </w:rPr>
      </w:pPr>
      <w:r>
        <w:rPr>
          <w:rStyle w:val="5"/>
          <w:b/>
          <w:bCs/>
          <w:color w:val="808080" w:themeColor="text1" w:themeTint="80"/>
          <w:sz w:val="16"/>
          <w:szCs w:val="16"/>
          <w14:textFill>
            <w14:solidFill>
              <w14:schemeClr w14:val="tx1">
                <w14:lumMod w14:val="50000"/>
                <w14:lumOff w14:val="50000"/>
              </w14:schemeClr>
            </w14:solidFill>
          </w14:textFill>
        </w:rPr>
        <w:footnoteRef/>
      </w:r>
      <w:r>
        <w:rPr>
          <w:b/>
          <w:bCs/>
          <w:color w:val="808080" w:themeColor="text1" w:themeTint="80"/>
          <w:sz w:val="16"/>
          <w:szCs w:val="16"/>
          <w14:textFill>
            <w14:solidFill>
              <w14:schemeClr w14:val="tx1">
                <w14:lumMod w14:val="50000"/>
                <w14:lumOff w14:val="50000"/>
              </w14:schemeClr>
            </w14:solidFill>
          </w14:textFill>
        </w:rPr>
        <w:t xml:space="preserve"> </w:t>
      </w:r>
      <w:r>
        <w:rPr>
          <w:rFonts w:hint="default" w:ascii="Calibri Light" w:hAnsi="Calibri Light" w:cs="Calibri Light"/>
          <w:b/>
          <w:bCs/>
          <w:i w:val="0"/>
          <w:iCs w:val="0"/>
          <w:color w:val="808080" w:themeColor="text1" w:themeTint="80"/>
          <w:sz w:val="16"/>
          <w:szCs w:val="16"/>
          <w:u w:val="none"/>
          <w:vertAlign w:val="baseline"/>
          <w14:textFill>
            <w14:solidFill>
              <w14:schemeClr w14:val="tx1">
                <w14:lumMod w14:val="50000"/>
                <w14:lumOff w14:val="50000"/>
              </w14:schemeClr>
            </w14:solidFill>
          </w14:textFill>
        </w:rPr>
        <w:t>A. Miralles, Teologia liturgica dei sacramenti. Vol.1 L’Eucaristia, Edusc, Roma 2022</w:t>
      </w:r>
    </w:p>
  </w:footnote>
  <w:footnote w:id="1">
    <w:p>
      <w:pPr>
        <w:pStyle w:val="7"/>
        <w:snapToGrid w:val="0"/>
        <w:rPr>
          <w:rFonts w:hint="default"/>
          <w:lang w:val="es-ES"/>
        </w:rPr>
      </w:pPr>
      <w:r>
        <w:rPr>
          <w:rStyle w:val="5"/>
        </w:rPr>
        <w:footnoteRef/>
      </w:r>
      <w:r>
        <w:t xml:space="preserve"> </w:t>
      </w:r>
      <w:r>
        <w:rPr>
          <w:rFonts w:hint="default" w:ascii="Calibri Light" w:hAnsi="Calibri Light" w:eastAsia="Georgia" w:cs="Calibri Light"/>
          <w:i/>
          <w:iCs/>
          <w:color w:val="000000" w:themeColor="text1"/>
          <w:spacing w:val="0"/>
          <w:sz w:val="21"/>
          <w:szCs w:val="21"/>
          <w:shd w:val="clear" w:fill="FFFFFF"/>
          <w:lang w:val="es-ES"/>
          <w14:textFill>
            <w14:solidFill>
              <w14:schemeClr w14:val="tx1"/>
            </w14:solidFill>
          </w14:textFill>
        </w:rPr>
        <w:t xml:space="preserve"> Instrucción General Misal Romano 54/. Liturgia Papal.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F4FB4"/>
    <w:multiLevelType w:val="singleLevel"/>
    <w:tmpl w:val="89FF4FB4"/>
    <w:lvl w:ilvl="0" w:tentative="0">
      <w:start w:val="1"/>
      <w:numFmt w:val="upperRoman"/>
      <w:lvlText w:val="%1."/>
      <w:lvlJc w:val="left"/>
      <w:pPr>
        <w:tabs>
          <w:tab w:val="left" w:pos="425"/>
        </w:tabs>
        <w:ind w:left="425" w:leftChars="0" w:hanging="425" w:firstLineChars="0"/>
      </w:pPr>
      <w:rPr>
        <w:rFonts w:hint="default"/>
        <w:b/>
        <w:bCs/>
      </w:rPr>
    </w:lvl>
  </w:abstractNum>
  <w:abstractNum w:abstractNumId="1">
    <w:nsid w:val="F5973033"/>
    <w:multiLevelType w:val="singleLevel"/>
    <w:tmpl w:val="F5973033"/>
    <w:lvl w:ilvl="0" w:tentative="0">
      <w:start w:val="1"/>
      <w:numFmt w:val="decimal"/>
      <w:lvlText w:val="%1)"/>
      <w:lvlJc w:val="left"/>
      <w:pPr>
        <w:tabs>
          <w:tab w:val="left" w:pos="425"/>
        </w:tabs>
        <w:ind w:left="425" w:leftChars="0" w:hanging="425" w:firstLineChars="0"/>
      </w:pPr>
      <w:rPr>
        <w:rFonts w:hint="default"/>
      </w:rPr>
    </w:lvl>
  </w:abstractNum>
  <w:abstractNum w:abstractNumId="2">
    <w:nsid w:val="25D743C5"/>
    <w:multiLevelType w:val="singleLevel"/>
    <w:tmpl w:val="25D743C5"/>
    <w:lvl w:ilvl="0" w:tentative="0">
      <w:start w:val="1"/>
      <w:numFmt w:val="decimal"/>
      <w:suff w:val="space"/>
      <w:lvlText w:val="%1."/>
      <w:lvlJc w:val="left"/>
    </w:lvl>
  </w:abstractNum>
  <w:abstractNum w:abstractNumId="3">
    <w:nsid w:val="2D70D0EC"/>
    <w:multiLevelType w:val="singleLevel"/>
    <w:tmpl w:val="2D70D0EC"/>
    <w:lvl w:ilvl="0" w:tentative="0">
      <w:start w:val="1"/>
      <w:numFmt w:val="lowerRoman"/>
      <w:lvlText w:val="%1."/>
      <w:lvlJc w:val="left"/>
      <w:pPr>
        <w:tabs>
          <w:tab w:val="left" w:pos="425"/>
        </w:tabs>
        <w:ind w:left="425" w:leftChars="0" w:hanging="425" w:firstLineChars="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4"/>
    <w:footnote w:id="5"/>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A3668"/>
    <w:rsid w:val="05C85814"/>
    <w:rsid w:val="07140900"/>
    <w:rsid w:val="0B8C54F8"/>
    <w:rsid w:val="0C453B6F"/>
    <w:rsid w:val="0CB6660F"/>
    <w:rsid w:val="0CDA740F"/>
    <w:rsid w:val="0D8212E4"/>
    <w:rsid w:val="0E5108FC"/>
    <w:rsid w:val="0E7562CC"/>
    <w:rsid w:val="11F96803"/>
    <w:rsid w:val="188E4D47"/>
    <w:rsid w:val="1BC851A3"/>
    <w:rsid w:val="1D0449F1"/>
    <w:rsid w:val="1E6029D2"/>
    <w:rsid w:val="202A7C37"/>
    <w:rsid w:val="20B41BC5"/>
    <w:rsid w:val="220D3D0E"/>
    <w:rsid w:val="226E3D1D"/>
    <w:rsid w:val="22FB5907"/>
    <w:rsid w:val="2A3170FD"/>
    <w:rsid w:val="310F585D"/>
    <w:rsid w:val="3A951952"/>
    <w:rsid w:val="3B820D98"/>
    <w:rsid w:val="3FA70559"/>
    <w:rsid w:val="43F247C7"/>
    <w:rsid w:val="452C4BFF"/>
    <w:rsid w:val="48FA4CEA"/>
    <w:rsid w:val="4D6959B0"/>
    <w:rsid w:val="4E85381B"/>
    <w:rsid w:val="51FF28E7"/>
    <w:rsid w:val="56211104"/>
    <w:rsid w:val="56492BDA"/>
    <w:rsid w:val="58025DB1"/>
    <w:rsid w:val="58335A06"/>
    <w:rsid w:val="5E41762B"/>
    <w:rsid w:val="5FF15B78"/>
    <w:rsid w:val="61834DEC"/>
    <w:rsid w:val="64E512F5"/>
    <w:rsid w:val="6A85114B"/>
    <w:rsid w:val="6FD13163"/>
    <w:rsid w:val="71D71580"/>
    <w:rsid w:val="72510864"/>
    <w:rsid w:val="733673A5"/>
    <w:rsid w:val="736413F9"/>
    <w:rsid w:val="742F06D3"/>
    <w:rsid w:val="779A7213"/>
    <w:rsid w:val="788469DE"/>
    <w:rsid w:val="7A5D238F"/>
    <w:rsid w:val="7D242116"/>
    <w:rsid w:val="7F74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otnote reference"/>
    <w:basedOn w:val="3"/>
    <w:qFormat/>
    <w:uiPriority w:val="0"/>
    <w:rPr>
      <w:vertAlign w:val="superscript"/>
    </w:rPr>
  </w:style>
  <w:style w:type="character" w:styleId="6">
    <w:name w:val="Hyperlink"/>
    <w:basedOn w:val="3"/>
    <w:qFormat/>
    <w:uiPriority w:val="0"/>
    <w:rPr>
      <w:color w:val="0000FF"/>
      <w:u w:val="single"/>
    </w:rPr>
  </w:style>
  <w:style w:type="paragraph" w:styleId="7">
    <w:name w:val="footnote text"/>
    <w:basedOn w:val="1"/>
    <w:qFormat/>
    <w:uiPriority w:val="0"/>
    <w:pPr>
      <w:snapToGrid w:val="0"/>
      <w:jc w:val="left"/>
    </w:pPr>
    <w:rPr>
      <w:sz w:val="18"/>
      <w:szCs w:val="18"/>
    </w:rPr>
  </w:style>
  <w:style w:type="paragraph" w:styleId="8">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9">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0">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207</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2023-04-14T08:37:00Z</dcterms:created>
  <dc:creator>Arq. Carolina</dc:creator>
  <cp:lastModifiedBy>Carolina Canales</cp:lastModifiedBy>
  <dcterms:modified xsi:type="dcterms:W3CDTF">2023-04-23T17:06:20Z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2058-11.2.0.11536</vt:lpwstr>
  </property>
  <property fmtid="{D5CDD505-2E9C-101B-9397-08002B2CF9AE}" pid="3" name="ICV">
    <vt:lpwstr>BB0AE86C4C264E7CBDD671380C15D299</vt:lpwstr>
  </property>
</Properties>
</file>